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4496E" w14:textId="23078491" w:rsidR="000C544F" w:rsidRPr="00C92C15" w:rsidRDefault="000C544F" w:rsidP="002168AB">
      <w:pPr>
        <w:spacing w:before="100" w:beforeAutospacing="1" w:after="100" w:afterAutospacing="1"/>
        <w:rPr>
          <w:rFonts w:ascii="Arial" w:hAnsi="Arial" w:cs="Arial"/>
          <w:sz w:val="28"/>
          <w:szCs w:val="28"/>
        </w:rPr>
      </w:pPr>
      <w:r w:rsidRPr="00C92C15">
        <w:rPr>
          <w:rFonts w:ascii="Arial" w:hAnsi="Arial" w:cs="Arial"/>
          <w:sz w:val="28"/>
          <w:szCs w:val="28"/>
        </w:rPr>
        <w:t xml:space="preserve">Commercial Client </w:t>
      </w:r>
      <w:r w:rsidR="001A779F" w:rsidRPr="00C92C15">
        <w:rPr>
          <w:rFonts w:ascii="Arial" w:hAnsi="Arial" w:cs="Arial"/>
          <w:sz w:val="28"/>
          <w:szCs w:val="28"/>
        </w:rPr>
        <w:t>~</w:t>
      </w:r>
      <w:r w:rsidR="001A779F">
        <w:rPr>
          <w:rFonts w:ascii="Arial" w:hAnsi="Arial" w:cs="Arial"/>
          <w:sz w:val="28"/>
          <w:szCs w:val="28"/>
        </w:rPr>
        <w:t xml:space="preserve"> </w:t>
      </w:r>
      <w:r w:rsidR="00233F5E">
        <w:rPr>
          <w:rFonts w:ascii="Arial" w:hAnsi="Arial" w:cs="Arial"/>
          <w:sz w:val="28"/>
          <w:szCs w:val="28"/>
        </w:rPr>
        <w:t>March 2023</w:t>
      </w:r>
    </w:p>
    <w:p w14:paraId="63CA08D1" w14:textId="46DBB683" w:rsidR="000C544F" w:rsidRDefault="000C544F" w:rsidP="002168AB">
      <w:pPr>
        <w:spacing w:before="100" w:beforeAutospacing="1" w:after="100" w:afterAutospacing="1"/>
        <w:rPr>
          <w:rFonts w:ascii="Arial" w:eastAsia="Arial" w:hAnsi="Arial" w:cs="Arial"/>
          <w:b/>
          <w:lang w:eastAsia="en-GB"/>
        </w:rPr>
      </w:pPr>
      <w:r w:rsidRPr="00C92C15">
        <w:rPr>
          <w:rFonts w:ascii="Arial" w:eastAsia="Arial" w:hAnsi="Arial" w:cs="Arial"/>
          <w:b/>
          <w:lang w:eastAsia="en-GB"/>
        </w:rPr>
        <w:t>Commercial Client Titles ~</w:t>
      </w:r>
      <w:r w:rsidR="00EE603D">
        <w:rPr>
          <w:rFonts w:ascii="Arial" w:eastAsia="Arial" w:hAnsi="Arial" w:cs="Arial"/>
          <w:b/>
          <w:lang w:eastAsia="en-GB"/>
        </w:rPr>
        <w:t xml:space="preserve"> </w:t>
      </w:r>
      <w:r w:rsidR="00233F5E">
        <w:rPr>
          <w:rFonts w:ascii="Arial" w:eastAsia="Arial" w:hAnsi="Arial" w:cs="Arial"/>
          <w:b/>
          <w:lang w:eastAsia="en-GB"/>
        </w:rPr>
        <w:t>March</w:t>
      </w:r>
      <w:r w:rsidR="00DE3237">
        <w:rPr>
          <w:rFonts w:ascii="Arial" w:eastAsia="Arial" w:hAnsi="Arial" w:cs="Arial"/>
          <w:b/>
          <w:lang w:eastAsia="en-GB"/>
        </w:rPr>
        <w:t xml:space="preserve"> </w:t>
      </w:r>
      <w:r w:rsidRPr="00C92C15">
        <w:rPr>
          <w:rFonts w:ascii="Arial" w:eastAsia="Arial" w:hAnsi="Arial" w:cs="Arial"/>
          <w:b/>
          <w:lang w:eastAsia="en-GB"/>
        </w:rPr>
        <w:t>20</w:t>
      </w:r>
      <w:r w:rsidR="00D029E5">
        <w:rPr>
          <w:rFonts w:ascii="Arial" w:eastAsia="Arial" w:hAnsi="Arial" w:cs="Arial"/>
          <w:b/>
          <w:lang w:eastAsia="en-GB"/>
        </w:rPr>
        <w:t>2</w:t>
      </w:r>
      <w:r w:rsidR="007B36B9">
        <w:rPr>
          <w:rFonts w:ascii="Arial" w:eastAsia="Arial" w:hAnsi="Arial" w:cs="Arial"/>
          <w:b/>
          <w:lang w:eastAsia="en-GB"/>
        </w:rPr>
        <w:t>3</w:t>
      </w:r>
    </w:p>
    <w:p w14:paraId="05170CBD" w14:textId="3E98FD84" w:rsidR="000C544F" w:rsidRDefault="000C544F" w:rsidP="00811703">
      <w:pPr>
        <w:rPr>
          <w:rFonts w:ascii="Arial" w:eastAsia="Arial" w:hAnsi="Arial" w:cs="Arial"/>
          <w:b/>
          <w:lang w:eastAsia="en-GB"/>
        </w:rPr>
      </w:pPr>
      <w:r w:rsidRPr="00C92C15">
        <w:rPr>
          <w:rFonts w:ascii="Arial" w:eastAsia="Arial" w:hAnsi="Arial" w:cs="Arial"/>
          <w:b/>
          <w:lang w:eastAsia="en-GB"/>
        </w:rPr>
        <w:t>General</w:t>
      </w:r>
    </w:p>
    <w:p w14:paraId="0E4279B6" w14:textId="0FF60534" w:rsidR="009A6D12" w:rsidRPr="009A6D12" w:rsidRDefault="005F3A88" w:rsidP="00811703">
      <w:pPr>
        <w:rPr>
          <w:rFonts w:ascii="Arial" w:eastAsia="Arial" w:hAnsi="Arial" w:cs="Arial"/>
          <w:bCs/>
          <w:lang w:eastAsia="en-GB"/>
        </w:rPr>
      </w:pPr>
      <w:r>
        <w:rPr>
          <w:rFonts w:ascii="Arial" w:eastAsia="Arial" w:hAnsi="Arial" w:cs="Arial"/>
          <w:bCs/>
          <w:lang w:eastAsia="en-GB"/>
        </w:rPr>
        <w:t>'</w:t>
      </w:r>
      <w:r w:rsidR="004E6585" w:rsidRPr="004E6585">
        <w:rPr>
          <w:rFonts w:ascii="Arial" w:eastAsia="Arial" w:hAnsi="Arial" w:cs="Arial"/>
          <w:bCs/>
          <w:lang w:eastAsia="en-GB"/>
        </w:rPr>
        <w:t>Minor Human Errors</w:t>
      </w:r>
      <w:r>
        <w:rPr>
          <w:rFonts w:ascii="Arial" w:eastAsia="Arial" w:hAnsi="Arial" w:cs="Arial"/>
          <w:bCs/>
          <w:lang w:eastAsia="en-GB"/>
        </w:rPr>
        <w:t>'</w:t>
      </w:r>
      <w:r w:rsidR="004E6585" w:rsidRPr="004E6585">
        <w:rPr>
          <w:rFonts w:ascii="Arial" w:eastAsia="Arial" w:hAnsi="Arial" w:cs="Arial"/>
          <w:bCs/>
          <w:lang w:eastAsia="en-GB"/>
        </w:rPr>
        <w:t xml:space="preserve"> Stymie Bid for Multi-Million-Pound NHS Contracts</w:t>
      </w:r>
    </w:p>
    <w:p w14:paraId="764A1630" w14:textId="77777777" w:rsidR="009A6D12" w:rsidRPr="009A6D12" w:rsidRDefault="009A6D12" w:rsidP="00811703">
      <w:pPr>
        <w:rPr>
          <w:rFonts w:ascii="Arial" w:eastAsia="Arial" w:hAnsi="Arial" w:cs="Arial"/>
          <w:bCs/>
          <w:lang w:eastAsia="en-GB"/>
        </w:rPr>
      </w:pPr>
    </w:p>
    <w:p w14:paraId="3F1F33D5" w14:textId="00895392" w:rsidR="00624F99" w:rsidRDefault="00624F99" w:rsidP="00811703">
      <w:pPr>
        <w:rPr>
          <w:rFonts w:ascii="Arial" w:eastAsia="Times New Roman" w:hAnsi="Arial" w:cs="Arial"/>
          <w:b/>
          <w:bCs/>
          <w:lang w:eastAsia="en-GB"/>
        </w:rPr>
      </w:pPr>
      <w:r>
        <w:rPr>
          <w:rFonts w:ascii="Arial" w:eastAsia="Times New Roman" w:hAnsi="Arial" w:cs="Arial"/>
          <w:b/>
          <w:bCs/>
          <w:lang w:eastAsia="en-GB"/>
        </w:rPr>
        <w:t>Property</w:t>
      </w:r>
    </w:p>
    <w:p w14:paraId="2F57BB5E" w14:textId="0C4A940F" w:rsidR="002246D5" w:rsidRPr="005F3A88" w:rsidRDefault="005F3A88" w:rsidP="00811703">
      <w:pPr>
        <w:rPr>
          <w:rFonts w:ascii="Arial" w:eastAsia="Times New Roman" w:hAnsi="Arial" w:cs="Arial"/>
          <w:lang w:eastAsia="en-GB"/>
        </w:rPr>
      </w:pPr>
      <w:r w:rsidRPr="005F3A88">
        <w:rPr>
          <w:rFonts w:ascii="Arial" w:eastAsia="Times New Roman" w:hAnsi="Arial" w:cs="Arial"/>
          <w:lang w:eastAsia="en-GB"/>
        </w:rPr>
        <w:t>Leasing</w:t>
      </w:r>
      <w:r w:rsidR="002246D5" w:rsidRPr="005F3A88">
        <w:rPr>
          <w:rFonts w:ascii="Arial" w:eastAsia="Times New Roman" w:hAnsi="Arial" w:cs="Arial"/>
          <w:lang w:eastAsia="en-GB"/>
        </w:rPr>
        <w:t xml:space="preserve"> a Flat Above Commercial Premises? Make Sure You Read This</w:t>
      </w:r>
    </w:p>
    <w:p w14:paraId="645839A6" w14:textId="77777777" w:rsidR="003C42AC" w:rsidRPr="009C1F1A" w:rsidRDefault="003C42AC" w:rsidP="00811703">
      <w:pPr>
        <w:rPr>
          <w:rFonts w:ascii="Arial" w:eastAsia="Arial" w:hAnsi="Arial" w:cs="Arial"/>
          <w:bCs/>
          <w:lang w:eastAsia="en-GB"/>
        </w:rPr>
      </w:pPr>
    </w:p>
    <w:p w14:paraId="66E2ECC8" w14:textId="3F8E974F" w:rsidR="00982395" w:rsidRDefault="00982395" w:rsidP="00811703">
      <w:pPr>
        <w:rPr>
          <w:rFonts w:ascii="Arial" w:eastAsia="Arial" w:hAnsi="Arial" w:cs="Arial"/>
          <w:b/>
          <w:lang w:eastAsia="en-GB"/>
        </w:rPr>
      </w:pPr>
      <w:r w:rsidRPr="00C92C15">
        <w:rPr>
          <w:rFonts w:ascii="Arial" w:eastAsia="Arial" w:hAnsi="Arial" w:cs="Arial"/>
          <w:b/>
          <w:lang w:eastAsia="en-GB"/>
        </w:rPr>
        <w:t>Tax</w:t>
      </w:r>
    </w:p>
    <w:p w14:paraId="5C4F7848" w14:textId="44D40217" w:rsidR="00CB1489" w:rsidRPr="00CB1489" w:rsidRDefault="00CB1489" w:rsidP="00811703">
      <w:pPr>
        <w:rPr>
          <w:rFonts w:ascii="Arial" w:eastAsia="Arial" w:hAnsi="Arial" w:cs="Arial"/>
          <w:bCs/>
          <w:lang w:eastAsia="en-GB"/>
        </w:rPr>
      </w:pPr>
      <w:r w:rsidRPr="00CB1489">
        <w:rPr>
          <w:rFonts w:ascii="Arial" w:eastAsia="Arial" w:hAnsi="Arial" w:cs="Arial"/>
          <w:bCs/>
          <w:lang w:eastAsia="en-GB"/>
        </w:rPr>
        <w:t>Company Director Relieved of Six-Figure VAT Returns Inaccuracy Penalty</w:t>
      </w:r>
    </w:p>
    <w:p w14:paraId="73F7DFB0" w14:textId="77777777" w:rsidR="00233F5E" w:rsidRDefault="00233F5E" w:rsidP="00811703">
      <w:pPr>
        <w:rPr>
          <w:rFonts w:ascii="Arial" w:eastAsia="Arial" w:hAnsi="Arial" w:cs="Arial"/>
          <w:b/>
          <w:lang w:eastAsia="en-GB"/>
        </w:rPr>
      </w:pPr>
      <w:bookmarkStart w:id="0" w:name="_Hlk104473330"/>
      <w:bookmarkStart w:id="1" w:name="_Hlk99024250"/>
    </w:p>
    <w:p w14:paraId="00132077" w14:textId="3FA6871B" w:rsidR="000548BD" w:rsidRDefault="000548BD" w:rsidP="00811703">
      <w:pPr>
        <w:rPr>
          <w:rFonts w:ascii="Arial" w:eastAsia="Arial" w:hAnsi="Arial" w:cs="Arial"/>
          <w:b/>
          <w:lang w:eastAsia="en-GB"/>
        </w:rPr>
      </w:pPr>
      <w:r w:rsidRPr="00C5768B">
        <w:rPr>
          <w:rFonts w:ascii="Arial" w:eastAsia="Arial" w:hAnsi="Arial" w:cs="Arial"/>
          <w:b/>
          <w:lang w:eastAsia="en-GB"/>
        </w:rPr>
        <w:t>Com</w:t>
      </w:r>
      <w:bookmarkEnd w:id="0"/>
      <w:r>
        <w:rPr>
          <w:rFonts w:ascii="Arial" w:eastAsia="Arial" w:hAnsi="Arial" w:cs="Arial"/>
          <w:b/>
          <w:lang w:eastAsia="en-GB"/>
        </w:rPr>
        <w:t>p</w:t>
      </w:r>
      <w:bookmarkEnd w:id="1"/>
      <w:r>
        <w:rPr>
          <w:rFonts w:ascii="Arial" w:eastAsia="Arial" w:hAnsi="Arial" w:cs="Arial"/>
          <w:b/>
          <w:lang w:eastAsia="en-GB"/>
        </w:rPr>
        <w:t>any</w:t>
      </w:r>
    </w:p>
    <w:p w14:paraId="7299F631" w14:textId="7D030642" w:rsidR="00F82965" w:rsidRPr="00F82965" w:rsidRDefault="00F82965" w:rsidP="00811703">
      <w:pPr>
        <w:rPr>
          <w:rFonts w:ascii="Arial" w:eastAsia="Arial" w:hAnsi="Arial" w:cs="Arial"/>
          <w:bCs/>
          <w:lang w:eastAsia="en-GB"/>
        </w:rPr>
      </w:pPr>
      <w:r w:rsidRPr="00F82965">
        <w:rPr>
          <w:rFonts w:ascii="Arial" w:eastAsia="Arial" w:hAnsi="Arial" w:cs="Arial"/>
          <w:bCs/>
          <w:lang w:eastAsia="en-GB"/>
        </w:rPr>
        <w:t>Fast Fashion Retailer</w:t>
      </w:r>
      <w:r w:rsidR="005F3A88">
        <w:rPr>
          <w:rFonts w:ascii="Arial" w:eastAsia="Arial" w:hAnsi="Arial" w:cs="Arial"/>
          <w:bCs/>
          <w:lang w:eastAsia="en-GB"/>
        </w:rPr>
        <w:t>'</w:t>
      </w:r>
      <w:r w:rsidRPr="00F82965">
        <w:rPr>
          <w:rFonts w:ascii="Arial" w:eastAsia="Arial" w:hAnsi="Arial" w:cs="Arial"/>
          <w:bCs/>
          <w:lang w:eastAsia="en-GB"/>
        </w:rPr>
        <w:t xml:space="preserve">s Founder Sees Off </w:t>
      </w:r>
      <w:r w:rsidR="005F3A88">
        <w:rPr>
          <w:rFonts w:ascii="Arial" w:eastAsia="Arial" w:hAnsi="Arial" w:cs="Arial"/>
          <w:bCs/>
          <w:lang w:eastAsia="en-GB"/>
        </w:rPr>
        <w:t>'</w:t>
      </w:r>
      <w:r w:rsidRPr="00F82965">
        <w:rPr>
          <w:rFonts w:ascii="Arial" w:eastAsia="Arial" w:hAnsi="Arial" w:cs="Arial"/>
          <w:bCs/>
          <w:lang w:eastAsia="en-GB"/>
        </w:rPr>
        <w:t>You Stole My Idea</w:t>
      </w:r>
      <w:r w:rsidR="005F3A88">
        <w:rPr>
          <w:rFonts w:ascii="Arial" w:eastAsia="Arial" w:hAnsi="Arial" w:cs="Arial"/>
          <w:bCs/>
          <w:lang w:eastAsia="en-GB"/>
        </w:rPr>
        <w:t>'</w:t>
      </w:r>
      <w:r w:rsidRPr="00F82965">
        <w:rPr>
          <w:rFonts w:ascii="Arial" w:eastAsia="Arial" w:hAnsi="Arial" w:cs="Arial"/>
          <w:bCs/>
          <w:lang w:eastAsia="en-GB"/>
        </w:rPr>
        <w:t xml:space="preserve"> Allegation</w:t>
      </w:r>
    </w:p>
    <w:p w14:paraId="633033D7" w14:textId="77777777" w:rsidR="005E2951" w:rsidRDefault="005E2951" w:rsidP="00811703">
      <w:pPr>
        <w:rPr>
          <w:rFonts w:ascii="Arial" w:eastAsia="Arial" w:hAnsi="Arial" w:cs="Arial"/>
          <w:bCs/>
          <w:lang w:eastAsia="en-GB"/>
        </w:rPr>
      </w:pPr>
      <w:bookmarkStart w:id="2" w:name="_Hlk101866472"/>
    </w:p>
    <w:p w14:paraId="258A4D6B" w14:textId="67C77CFD" w:rsidR="00811703" w:rsidRDefault="00811703" w:rsidP="00811703">
      <w:pPr>
        <w:rPr>
          <w:rFonts w:ascii="Arial" w:eastAsia="Arial" w:hAnsi="Arial" w:cs="Arial"/>
          <w:b/>
          <w:lang w:eastAsia="en-GB"/>
        </w:rPr>
      </w:pPr>
      <w:bookmarkStart w:id="3" w:name="_Hlk107234536"/>
      <w:r w:rsidRPr="00C5768B">
        <w:rPr>
          <w:rFonts w:ascii="Arial" w:eastAsia="Arial" w:hAnsi="Arial" w:cs="Arial"/>
          <w:b/>
          <w:lang w:eastAsia="en-GB"/>
        </w:rPr>
        <w:t>Co</w:t>
      </w:r>
      <w:bookmarkEnd w:id="2"/>
      <w:bookmarkEnd w:id="3"/>
      <w:r w:rsidRPr="00C5768B">
        <w:rPr>
          <w:rFonts w:ascii="Arial" w:eastAsia="Arial" w:hAnsi="Arial" w:cs="Arial"/>
          <w:b/>
          <w:lang w:eastAsia="en-GB"/>
        </w:rPr>
        <w:t>ntract</w:t>
      </w:r>
    </w:p>
    <w:p w14:paraId="6B12D8AA" w14:textId="507EB06B" w:rsidR="00F82965" w:rsidRDefault="00F82965" w:rsidP="00811703">
      <w:pPr>
        <w:rPr>
          <w:rFonts w:ascii="Arial" w:eastAsia="Arial" w:hAnsi="Arial" w:cs="Arial"/>
          <w:bCs/>
          <w:lang w:eastAsia="en-GB"/>
        </w:rPr>
      </w:pPr>
      <w:r w:rsidRPr="00F82965">
        <w:rPr>
          <w:rFonts w:ascii="Arial" w:eastAsia="Arial" w:hAnsi="Arial" w:cs="Arial"/>
          <w:bCs/>
          <w:lang w:eastAsia="en-GB"/>
        </w:rPr>
        <w:t>Interim Injunction Granted in Football Stadium Advertising Dispute</w:t>
      </w:r>
    </w:p>
    <w:p w14:paraId="2742CCA5" w14:textId="48B18C44" w:rsidR="00F82965" w:rsidRDefault="00F82965" w:rsidP="00811703">
      <w:pPr>
        <w:rPr>
          <w:rFonts w:ascii="Arial" w:eastAsia="Arial" w:hAnsi="Arial" w:cs="Arial"/>
          <w:bCs/>
          <w:lang w:eastAsia="en-GB"/>
        </w:rPr>
      </w:pPr>
    </w:p>
    <w:p w14:paraId="5E5EDAA1" w14:textId="677DE883" w:rsidR="00F82965" w:rsidRDefault="00F82965" w:rsidP="00811703">
      <w:pPr>
        <w:rPr>
          <w:rFonts w:ascii="Arial" w:eastAsia="Arial" w:hAnsi="Arial" w:cs="Arial"/>
          <w:b/>
          <w:lang w:eastAsia="en-GB"/>
        </w:rPr>
      </w:pPr>
      <w:r>
        <w:rPr>
          <w:rFonts w:ascii="Arial" w:eastAsia="Arial" w:hAnsi="Arial" w:cs="Arial"/>
          <w:b/>
          <w:lang w:eastAsia="en-GB"/>
        </w:rPr>
        <w:t>Insolvency</w:t>
      </w:r>
    </w:p>
    <w:p w14:paraId="644DEA17" w14:textId="4CC54941" w:rsidR="00F82965" w:rsidRPr="00F82965" w:rsidRDefault="00F82965" w:rsidP="00811703">
      <w:pPr>
        <w:rPr>
          <w:rFonts w:ascii="Arial" w:eastAsia="Arial" w:hAnsi="Arial" w:cs="Arial"/>
          <w:bCs/>
          <w:lang w:eastAsia="en-GB"/>
        </w:rPr>
      </w:pPr>
      <w:r w:rsidRPr="00F82965">
        <w:rPr>
          <w:rFonts w:ascii="Arial" w:eastAsia="Arial" w:hAnsi="Arial" w:cs="Arial"/>
          <w:bCs/>
          <w:lang w:eastAsia="en-GB"/>
        </w:rPr>
        <w:t>High Court Plays Crucial Part in Bid to Save COVID-Hit International Airline</w:t>
      </w:r>
    </w:p>
    <w:p w14:paraId="626E11F3" w14:textId="77777777" w:rsidR="00505DFB" w:rsidRDefault="00505DFB" w:rsidP="00811703">
      <w:pPr>
        <w:rPr>
          <w:rFonts w:ascii="Arial" w:eastAsia="Arial" w:hAnsi="Arial" w:cs="Arial"/>
          <w:bCs/>
          <w:lang w:eastAsia="en-GB"/>
        </w:rPr>
      </w:pPr>
      <w:bookmarkStart w:id="4" w:name="_Hlk112151765"/>
    </w:p>
    <w:p w14:paraId="3A30F8F6" w14:textId="1DDCA499" w:rsidR="000B17D6" w:rsidRDefault="000B17D6" w:rsidP="00811703">
      <w:pPr>
        <w:rPr>
          <w:rFonts w:ascii="Arial" w:eastAsia="Arial" w:hAnsi="Arial" w:cs="Arial"/>
          <w:b/>
          <w:lang w:eastAsia="en-GB"/>
        </w:rPr>
      </w:pPr>
      <w:bookmarkStart w:id="5" w:name="_Hlk128481769"/>
      <w:r>
        <w:rPr>
          <w:rFonts w:ascii="Arial" w:eastAsia="Arial" w:hAnsi="Arial" w:cs="Arial"/>
          <w:b/>
          <w:lang w:eastAsia="en-GB"/>
        </w:rPr>
        <w:t>In</w:t>
      </w:r>
      <w:bookmarkEnd w:id="4"/>
      <w:bookmarkEnd w:id="5"/>
      <w:r w:rsidR="00F82965">
        <w:rPr>
          <w:rFonts w:ascii="Arial" w:eastAsia="Arial" w:hAnsi="Arial" w:cs="Arial"/>
          <w:b/>
          <w:lang w:eastAsia="en-GB"/>
        </w:rPr>
        <w:t>tellectual Property</w:t>
      </w:r>
    </w:p>
    <w:p w14:paraId="34A34B03" w14:textId="346387F6" w:rsidR="00F82965" w:rsidRPr="00F82965" w:rsidRDefault="00F82965" w:rsidP="00811703">
      <w:pPr>
        <w:rPr>
          <w:rFonts w:ascii="Arial" w:eastAsia="Arial" w:hAnsi="Arial" w:cs="Arial"/>
          <w:bCs/>
          <w:lang w:eastAsia="en-GB"/>
        </w:rPr>
      </w:pPr>
      <w:r w:rsidRPr="00F82965">
        <w:rPr>
          <w:rFonts w:ascii="Arial" w:eastAsia="Arial" w:hAnsi="Arial" w:cs="Arial"/>
          <w:bCs/>
          <w:lang w:eastAsia="en-GB"/>
        </w:rPr>
        <w:t xml:space="preserve">Design Rights – Supermarkets Battle Over </w:t>
      </w:r>
      <w:r w:rsidR="005F3A88">
        <w:rPr>
          <w:rFonts w:ascii="Arial" w:eastAsia="Arial" w:hAnsi="Arial" w:cs="Arial"/>
          <w:bCs/>
          <w:lang w:eastAsia="en-GB"/>
        </w:rPr>
        <w:t>'</w:t>
      </w:r>
      <w:r w:rsidRPr="00F82965">
        <w:rPr>
          <w:rFonts w:ascii="Arial" w:eastAsia="Arial" w:hAnsi="Arial" w:cs="Arial"/>
          <w:bCs/>
          <w:lang w:eastAsia="en-GB"/>
        </w:rPr>
        <w:t>Strikingly</w:t>
      </w:r>
      <w:r w:rsidR="005F3A88">
        <w:rPr>
          <w:rFonts w:ascii="Arial" w:eastAsia="Arial" w:hAnsi="Arial" w:cs="Arial"/>
          <w:bCs/>
          <w:lang w:eastAsia="en-GB"/>
        </w:rPr>
        <w:t>'</w:t>
      </w:r>
      <w:r w:rsidRPr="00F82965">
        <w:rPr>
          <w:rFonts w:ascii="Arial" w:eastAsia="Arial" w:hAnsi="Arial" w:cs="Arial"/>
          <w:bCs/>
          <w:lang w:eastAsia="en-GB"/>
        </w:rPr>
        <w:t xml:space="preserve"> Similar Gin Bottles</w:t>
      </w:r>
    </w:p>
    <w:p w14:paraId="7E61BB1C" w14:textId="2F91A919" w:rsidR="00BD599A" w:rsidRDefault="00BD599A" w:rsidP="00811703">
      <w:pPr>
        <w:rPr>
          <w:rFonts w:ascii="Arial" w:eastAsia="Arial" w:hAnsi="Arial" w:cs="Arial"/>
          <w:bCs/>
          <w:lang w:eastAsia="en-GB"/>
        </w:rPr>
      </w:pPr>
    </w:p>
    <w:p w14:paraId="0BF4C1A4" w14:textId="6B5ECD94" w:rsidR="000C544F" w:rsidRDefault="000C544F" w:rsidP="00811703">
      <w:pPr>
        <w:rPr>
          <w:rFonts w:ascii="Arial" w:eastAsia="Arial" w:hAnsi="Arial" w:cs="Arial"/>
          <w:b/>
          <w:lang w:eastAsia="en-GB"/>
        </w:rPr>
      </w:pPr>
      <w:bookmarkStart w:id="6" w:name="_Hlk38964802"/>
      <w:bookmarkStart w:id="7" w:name="_Hlk57196883"/>
      <w:bookmarkStart w:id="8" w:name="_Hlk80631488"/>
      <w:r w:rsidRPr="00C5768B">
        <w:rPr>
          <w:rFonts w:ascii="Arial" w:eastAsia="Arial" w:hAnsi="Arial" w:cs="Arial"/>
          <w:b/>
          <w:lang w:eastAsia="en-GB"/>
        </w:rPr>
        <w:t>E</w:t>
      </w:r>
      <w:bookmarkEnd w:id="6"/>
      <w:r w:rsidRPr="00C5768B">
        <w:rPr>
          <w:rFonts w:ascii="Arial" w:eastAsia="Arial" w:hAnsi="Arial" w:cs="Arial"/>
          <w:b/>
          <w:lang w:eastAsia="en-GB"/>
        </w:rPr>
        <w:t>m</w:t>
      </w:r>
      <w:bookmarkStart w:id="9" w:name="_Hlk46394828"/>
      <w:bookmarkEnd w:id="7"/>
      <w:bookmarkEnd w:id="8"/>
      <w:r w:rsidRPr="00C5768B">
        <w:rPr>
          <w:rFonts w:ascii="Arial" w:eastAsia="Arial" w:hAnsi="Arial" w:cs="Arial"/>
          <w:b/>
          <w:lang w:eastAsia="en-GB"/>
        </w:rPr>
        <w:t>ploy</w:t>
      </w:r>
      <w:bookmarkEnd w:id="9"/>
      <w:r w:rsidRPr="00C5768B">
        <w:rPr>
          <w:rFonts w:ascii="Arial" w:eastAsia="Arial" w:hAnsi="Arial" w:cs="Arial"/>
          <w:b/>
          <w:lang w:eastAsia="en-GB"/>
        </w:rPr>
        <w:t>ment</w:t>
      </w:r>
    </w:p>
    <w:p w14:paraId="67534B88" w14:textId="761FA017" w:rsidR="001863D2" w:rsidRDefault="00F82965" w:rsidP="00811703">
      <w:pPr>
        <w:rPr>
          <w:rFonts w:ascii="Arial" w:eastAsia="Arial" w:hAnsi="Arial" w:cs="Arial"/>
          <w:bCs/>
          <w:lang w:eastAsia="en-GB"/>
        </w:rPr>
      </w:pPr>
      <w:r w:rsidRPr="00F82965">
        <w:rPr>
          <w:rFonts w:ascii="Arial" w:eastAsia="Arial" w:hAnsi="Arial" w:cs="Arial"/>
          <w:bCs/>
          <w:lang w:eastAsia="en-GB"/>
        </w:rPr>
        <w:t>Running a Business Via Group Chats and Instant Messaging Has Its Pitfalls</w:t>
      </w:r>
    </w:p>
    <w:p w14:paraId="6227E36D" w14:textId="77777777" w:rsidR="005C1C2D" w:rsidRPr="007C1A0A" w:rsidRDefault="005C1C2D" w:rsidP="00811703">
      <w:pPr>
        <w:rPr>
          <w:rFonts w:ascii="Arial" w:eastAsia="Arial" w:hAnsi="Arial" w:cs="Arial"/>
          <w:bCs/>
          <w:lang w:eastAsia="en-GB"/>
        </w:rPr>
      </w:pPr>
    </w:p>
    <w:p w14:paraId="06331B67" w14:textId="6ECECD4C" w:rsidR="001C6F98" w:rsidRDefault="00811703" w:rsidP="00AC5864">
      <w:pPr>
        <w:spacing w:before="100" w:beforeAutospacing="1" w:after="100" w:afterAutospacing="1"/>
        <w:rPr>
          <w:rFonts w:ascii="Arial" w:eastAsia="Times New Roman" w:hAnsi="Arial" w:cs="Arial"/>
          <w:sz w:val="28"/>
          <w:szCs w:val="28"/>
          <w:lang w:eastAsia="en-GB"/>
        </w:rPr>
      </w:pPr>
      <w:r w:rsidRPr="00252D58">
        <w:rPr>
          <w:rFonts w:ascii="Arial" w:eastAsia="Times New Roman" w:hAnsi="Arial" w:cs="Arial"/>
          <w:sz w:val="28"/>
          <w:szCs w:val="28"/>
          <w:lang w:eastAsia="en-GB"/>
        </w:rPr>
        <w:t>Ge</w:t>
      </w:r>
      <w:bookmarkStart w:id="10" w:name="_Hlk70506446"/>
      <w:r w:rsidRPr="00252D58">
        <w:rPr>
          <w:rFonts w:ascii="Arial" w:eastAsia="Times New Roman" w:hAnsi="Arial" w:cs="Arial"/>
          <w:sz w:val="28"/>
          <w:szCs w:val="28"/>
          <w:lang w:eastAsia="en-GB"/>
        </w:rPr>
        <w:t>ner</w:t>
      </w:r>
      <w:bookmarkEnd w:id="10"/>
      <w:r w:rsidRPr="00252D58">
        <w:rPr>
          <w:rFonts w:ascii="Arial" w:eastAsia="Times New Roman" w:hAnsi="Arial" w:cs="Arial"/>
          <w:sz w:val="28"/>
          <w:szCs w:val="28"/>
          <w:lang w:eastAsia="en-GB"/>
        </w:rPr>
        <w:t>al</w:t>
      </w:r>
    </w:p>
    <w:p w14:paraId="5D0F4B82" w14:textId="2FAEA480" w:rsidR="004E6585" w:rsidRPr="004E6585" w:rsidRDefault="005F3A88" w:rsidP="004E6585">
      <w:pPr>
        <w:spacing w:before="100" w:beforeAutospacing="1" w:after="100" w:afterAutospacing="1"/>
        <w:rPr>
          <w:rFonts w:ascii="Arial" w:eastAsia="Calibri" w:hAnsi="Arial" w:cs="Arial"/>
          <w:b/>
          <w:bCs/>
          <w:sz w:val="24"/>
          <w:szCs w:val="24"/>
        </w:rPr>
      </w:pPr>
      <w:r>
        <w:rPr>
          <w:rFonts w:ascii="Arial" w:eastAsia="Calibri" w:hAnsi="Arial" w:cs="Arial"/>
          <w:b/>
          <w:bCs/>
          <w:sz w:val="24"/>
          <w:szCs w:val="24"/>
        </w:rPr>
        <w:t>'</w:t>
      </w:r>
      <w:r w:rsidR="004E6585" w:rsidRPr="004E6585">
        <w:rPr>
          <w:rFonts w:ascii="Arial" w:eastAsia="Calibri" w:hAnsi="Arial" w:cs="Arial"/>
          <w:b/>
          <w:bCs/>
          <w:sz w:val="24"/>
          <w:szCs w:val="24"/>
        </w:rPr>
        <w:t>Minor Human Errors</w:t>
      </w:r>
      <w:r>
        <w:rPr>
          <w:rFonts w:ascii="Arial" w:eastAsia="Calibri" w:hAnsi="Arial" w:cs="Arial"/>
          <w:b/>
          <w:bCs/>
          <w:sz w:val="24"/>
          <w:szCs w:val="24"/>
        </w:rPr>
        <w:t>'</w:t>
      </w:r>
      <w:r w:rsidR="004E6585" w:rsidRPr="004E6585">
        <w:rPr>
          <w:rFonts w:ascii="Arial" w:eastAsia="Calibri" w:hAnsi="Arial" w:cs="Arial"/>
          <w:b/>
          <w:bCs/>
          <w:sz w:val="24"/>
          <w:szCs w:val="24"/>
        </w:rPr>
        <w:t xml:space="preserve"> Stymie Bid for Multi-Million-Pound NHS Contracts</w:t>
      </w:r>
    </w:p>
    <w:p w14:paraId="2ED097BD" w14:textId="71509096" w:rsidR="004E6585" w:rsidRPr="004E6585" w:rsidRDefault="004E6585" w:rsidP="004E6585">
      <w:pPr>
        <w:spacing w:before="100" w:beforeAutospacing="1" w:after="100" w:afterAutospacing="1"/>
        <w:rPr>
          <w:rFonts w:ascii="Arial" w:eastAsia="Calibri" w:hAnsi="Arial" w:cs="Arial"/>
          <w:sz w:val="24"/>
          <w:szCs w:val="24"/>
        </w:rPr>
      </w:pPr>
      <w:r w:rsidRPr="004E6585">
        <w:rPr>
          <w:rFonts w:ascii="Arial" w:eastAsia="Calibri" w:hAnsi="Arial" w:cs="Arial"/>
          <w:sz w:val="24"/>
          <w:szCs w:val="24"/>
        </w:rPr>
        <w:t>In public procurement exercises, the tricky business of uploading bids to e-tendering sites can be rendered more hazardous by leaving it to the last moment. In a case on point, a series of minor human errors led to a missed deadline and the loss of a company</w:t>
      </w:r>
      <w:r w:rsidR="005F3A88">
        <w:rPr>
          <w:rFonts w:ascii="Arial" w:eastAsia="Calibri" w:hAnsi="Arial" w:cs="Arial"/>
          <w:sz w:val="24"/>
          <w:szCs w:val="24"/>
        </w:rPr>
        <w:t>'</w:t>
      </w:r>
      <w:r w:rsidRPr="004E6585">
        <w:rPr>
          <w:rFonts w:ascii="Arial" w:eastAsia="Calibri" w:hAnsi="Arial" w:cs="Arial"/>
          <w:sz w:val="24"/>
          <w:szCs w:val="24"/>
        </w:rPr>
        <w:t>s chance to compete for a multi-million-pound NHS contract.</w:t>
      </w:r>
    </w:p>
    <w:p w14:paraId="1359FB84" w14:textId="77777777" w:rsidR="004E6585" w:rsidRPr="004E6585" w:rsidRDefault="004E6585" w:rsidP="004E6585">
      <w:pPr>
        <w:spacing w:before="100" w:beforeAutospacing="1" w:after="100" w:afterAutospacing="1"/>
        <w:rPr>
          <w:rFonts w:ascii="Arial" w:eastAsia="Calibri" w:hAnsi="Arial" w:cs="Arial"/>
          <w:sz w:val="24"/>
          <w:szCs w:val="24"/>
        </w:rPr>
      </w:pPr>
      <w:r w:rsidRPr="004E6585">
        <w:rPr>
          <w:rFonts w:ascii="Arial" w:eastAsia="Calibri" w:hAnsi="Arial" w:cs="Arial"/>
          <w:sz w:val="24"/>
          <w:szCs w:val="24"/>
        </w:rPr>
        <w:t>The company, a leader in its field with a turnover of around £38 million, intended to bid for information services contracts that were divided into four lots. It asserted that it was prevented from participating in the procurement process due to a difficulty in uploading a single document to an e-tendering portal.</w:t>
      </w:r>
    </w:p>
    <w:p w14:paraId="7E129FDC" w14:textId="77777777" w:rsidR="004E6585" w:rsidRPr="004E6585" w:rsidRDefault="004E6585" w:rsidP="004E6585">
      <w:pPr>
        <w:spacing w:before="100" w:beforeAutospacing="1" w:after="100" w:afterAutospacing="1"/>
        <w:rPr>
          <w:rFonts w:ascii="Arial" w:eastAsia="Calibri" w:hAnsi="Arial" w:cs="Arial"/>
          <w:sz w:val="24"/>
          <w:szCs w:val="24"/>
        </w:rPr>
      </w:pPr>
      <w:r w:rsidRPr="004E6585">
        <w:rPr>
          <w:rFonts w:ascii="Arial" w:eastAsia="Calibri" w:hAnsi="Arial" w:cs="Arial"/>
          <w:sz w:val="24"/>
          <w:szCs w:val="24"/>
        </w:rPr>
        <w:t>Following an investigation, NHS England excluded the company from the tendering process on the basis that it had not submitted a compliant bid prior to the date on which the procurement exercise closed. In challenging that decision, the company characterised it as manifestly flawed and irrational.</w:t>
      </w:r>
    </w:p>
    <w:p w14:paraId="2B8BC1DF" w14:textId="77777777" w:rsidR="004E6585" w:rsidRPr="004E6585" w:rsidRDefault="004E6585" w:rsidP="004E6585">
      <w:pPr>
        <w:spacing w:before="100" w:beforeAutospacing="1" w:after="100" w:afterAutospacing="1"/>
        <w:rPr>
          <w:rFonts w:ascii="Arial" w:eastAsia="Calibri" w:hAnsi="Arial" w:cs="Arial"/>
          <w:sz w:val="24"/>
          <w:szCs w:val="24"/>
        </w:rPr>
      </w:pPr>
      <w:r w:rsidRPr="004E6585">
        <w:rPr>
          <w:rFonts w:ascii="Arial" w:eastAsia="Calibri" w:hAnsi="Arial" w:cs="Arial"/>
          <w:sz w:val="24"/>
          <w:szCs w:val="24"/>
        </w:rPr>
        <w:t>Rejecting the claim, however, the High Court found that the portal was neither defective nor unsuitable for the task in hand. Its functionality was clearly explained to all tenderers, who each had to navigate it in the same manner and faced the same consequences if they failed to submit their bids prior to the deadline.</w:t>
      </w:r>
    </w:p>
    <w:p w14:paraId="2B9940BC" w14:textId="77777777" w:rsidR="004E6585" w:rsidRPr="004E6585" w:rsidRDefault="004E6585" w:rsidP="004E6585">
      <w:pPr>
        <w:spacing w:before="100" w:beforeAutospacing="1" w:after="100" w:afterAutospacing="1"/>
        <w:rPr>
          <w:rFonts w:ascii="Arial" w:eastAsia="Calibri" w:hAnsi="Arial" w:cs="Arial"/>
          <w:sz w:val="24"/>
          <w:szCs w:val="24"/>
        </w:rPr>
      </w:pPr>
      <w:r w:rsidRPr="004E6585">
        <w:rPr>
          <w:rFonts w:ascii="Arial" w:eastAsia="Calibri" w:hAnsi="Arial" w:cs="Arial"/>
          <w:sz w:val="24"/>
          <w:szCs w:val="24"/>
        </w:rPr>
        <w:lastRenderedPageBreak/>
        <w:t>The problem did not lie in the design of the portal but in a series of minor human errors in its use. Those errors occurred in circumstances where the company had left it to the last moment to process its submission. It failed to meet the clearly stated deadline for reasons that were entirely its own responsibility.</w:t>
      </w:r>
    </w:p>
    <w:p w14:paraId="31553308" w14:textId="77777777" w:rsidR="004E6585" w:rsidRPr="004E6585" w:rsidRDefault="004E6585" w:rsidP="004E6585">
      <w:pPr>
        <w:spacing w:before="100" w:beforeAutospacing="1" w:after="100" w:afterAutospacing="1"/>
        <w:rPr>
          <w:rFonts w:ascii="Arial" w:eastAsia="Calibri" w:hAnsi="Arial" w:cs="Arial"/>
          <w:sz w:val="24"/>
          <w:szCs w:val="24"/>
        </w:rPr>
      </w:pPr>
      <w:r w:rsidRPr="004E6585">
        <w:rPr>
          <w:rFonts w:ascii="Arial" w:eastAsia="Calibri" w:hAnsi="Arial" w:cs="Arial"/>
          <w:sz w:val="24"/>
          <w:szCs w:val="24"/>
        </w:rPr>
        <w:t>Nothing happened to justify waiving the deadline and, having properly investigated the matter, NHS England was entitled to take the view that, were it to do so, there would be a very significant risk that it would not be complying with its equality and transparency obligations, resulting in unfairness for other tenderers.</w:t>
      </w:r>
    </w:p>
    <w:p w14:paraId="2C937F5E" w14:textId="77777777" w:rsidR="004E6585" w:rsidRPr="004E6585" w:rsidRDefault="004E6585" w:rsidP="004E6585">
      <w:pPr>
        <w:rPr>
          <w:rFonts w:ascii="Arial" w:eastAsia="Calibri" w:hAnsi="Arial" w:cs="Arial"/>
          <w:b/>
          <w:bCs/>
          <w:sz w:val="24"/>
          <w:szCs w:val="24"/>
        </w:rPr>
      </w:pPr>
      <w:r w:rsidRPr="004E6585">
        <w:rPr>
          <w:rFonts w:ascii="Arial" w:eastAsia="Calibri" w:hAnsi="Arial" w:cs="Arial"/>
          <w:b/>
          <w:bCs/>
          <w:sz w:val="24"/>
          <w:szCs w:val="24"/>
        </w:rPr>
        <w:t>Partner Note</w:t>
      </w:r>
    </w:p>
    <w:p w14:paraId="3189FB3D" w14:textId="77777777" w:rsidR="004E6585" w:rsidRPr="00EF7346" w:rsidRDefault="004E6585" w:rsidP="004E6585">
      <w:pPr>
        <w:rPr>
          <w:rFonts w:ascii="Arial" w:eastAsia="Calibri" w:hAnsi="Arial" w:cs="Arial"/>
          <w:i/>
          <w:iCs/>
          <w:sz w:val="24"/>
          <w:szCs w:val="24"/>
        </w:rPr>
      </w:pPr>
      <w:proofErr w:type="spellStart"/>
      <w:r w:rsidRPr="00EF7346">
        <w:rPr>
          <w:rFonts w:ascii="Arial" w:eastAsia="Calibri" w:hAnsi="Arial" w:cs="Arial"/>
          <w:i/>
          <w:iCs/>
          <w:sz w:val="24"/>
          <w:szCs w:val="24"/>
        </w:rPr>
        <w:t>Inhealth</w:t>
      </w:r>
      <w:proofErr w:type="spellEnd"/>
      <w:r w:rsidRPr="00EF7346">
        <w:rPr>
          <w:rFonts w:ascii="Arial" w:eastAsia="Calibri" w:hAnsi="Arial" w:cs="Arial"/>
          <w:i/>
          <w:iCs/>
          <w:sz w:val="24"/>
          <w:szCs w:val="24"/>
        </w:rPr>
        <w:t xml:space="preserve"> Intelligence Ltd v NHS England [2023] EWHC 352 (TCC)</w:t>
      </w:r>
    </w:p>
    <w:p w14:paraId="6F63688D" w14:textId="4B30EFF9" w:rsidR="00624F99" w:rsidRDefault="00624F99" w:rsidP="005D57FA">
      <w:pPr>
        <w:spacing w:before="100" w:beforeAutospacing="1" w:after="100" w:afterAutospacing="1"/>
        <w:rPr>
          <w:rFonts w:ascii="Arial" w:eastAsia="Times New Roman" w:hAnsi="Arial" w:cs="Arial"/>
          <w:iCs/>
          <w:sz w:val="28"/>
          <w:szCs w:val="28"/>
          <w:lang w:eastAsia="en-GB"/>
        </w:rPr>
      </w:pPr>
      <w:r w:rsidRPr="00624F99">
        <w:rPr>
          <w:rFonts w:ascii="Arial" w:eastAsia="Times New Roman" w:hAnsi="Arial" w:cs="Arial"/>
          <w:iCs/>
          <w:sz w:val="28"/>
          <w:szCs w:val="28"/>
          <w:lang w:eastAsia="en-GB"/>
        </w:rPr>
        <w:t>Property</w:t>
      </w:r>
    </w:p>
    <w:p w14:paraId="31DC7E04" w14:textId="5BD2C6F2" w:rsidR="002246D5" w:rsidRPr="002246D5" w:rsidRDefault="002246D5" w:rsidP="002246D5">
      <w:pPr>
        <w:spacing w:before="100" w:beforeAutospacing="1" w:after="100" w:afterAutospacing="1"/>
        <w:rPr>
          <w:rFonts w:ascii="Arial" w:eastAsia="Calibri" w:hAnsi="Arial" w:cs="Arial"/>
          <w:b/>
          <w:bCs/>
          <w:sz w:val="24"/>
          <w:szCs w:val="24"/>
        </w:rPr>
      </w:pPr>
      <w:r w:rsidRPr="002246D5">
        <w:rPr>
          <w:rFonts w:ascii="Arial" w:eastAsia="Calibri" w:hAnsi="Arial" w:cs="Arial"/>
          <w:b/>
          <w:bCs/>
          <w:sz w:val="24"/>
          <w:szCs w:val="24"/>
        </w:rPr>
        <w:t>L</w:t>
      </w:r>
      <w:r w:rsidR="005F3A88">
        <w:rPr>
          <w:rFonts w:ascii="Arial" w:eastAsia="Calibri" w:hAnsi="Arial" w:cs="Arial"/>
          <w:b/>
          <w:bCs/>
          <w:sz w:val="24"/>
          <w:szCs w:val="24"/>
        </w:rPr>
        <w:t>easing a Flat Above</w:t>
      </w:r>
      <w:r w:rsidRPr="002246D5">
        <w:rPr>
          <w:rFonts w:ascii="Arial" w:eastAsia="Calibri" w:hAnsi="Arial" w:cs="Arial"/>
          <w:b/>
          <w:bCs/>
          <w:sz w:val="24"/>
          <w:szCs w:val="24"/>
        </w:rPr>
        <w:t xml:space="preserve"> Commercial Premises? Make Sure You Read This</w:t>
      </w:r>
    </w:p>
    <w:p w14:paraId="72DB292E" w14:textId="77777777" w:rsidR="002246D5" w:rsidRPr="002246D5" w:rsidRDefault="002246D5" w:rsidP="002246D5">
      <w:pPr>
        <w:spacing w:before="100" w:beforeAutospacing="1" w:after="100" w:afterAutospacing="1"/>
        <w:rPr>
          <w:rFonts w:ascii="Arial" w:eastAsia="Calibri" w:hAnsi="Arial" w:cs="Arial"/>
          <w:sz w:val="24"/>
          <w:szCs w:val="24"/>
        </w:rPr>
      </w:pPr>
      <w:r w:rsidRPr="002246D5">
        <w:rPr>
          <w:rFonts w:ascii="Arial" w:eastAsia="Calibri" w:hAnsi="Arial" w:cs="Arial"/>
          <w:sz w:val="24"/>
          <w:szCs w:val="24"/>
        </w:rPr>
        <w:t>In a head-turning case, a flat tenant the value of whose home was reduced when the use of the commercial premises beneath him was changed from an estate agency to a bar and restaurant was awarded six-figure compensation.</w:t>
      </w:r>
    </w:p>
    <w:p w14:paraId="5CC7BFB9" w14:textId="77777777" w:rsidR="002246D5" w:rsidRPr="002246D5" w:rsidRDefault="002246D5" w:rsidP="002246D5">
      <w:pPr>
        <w:spacing w:before="100" w:beforeAutospacing="1" w:after="100" w:afterAutospacing="1"/>
        <w:rPr>
          <w:rFonts w:ascii="Arial" w:eastAsia="Calibri" w:hAnsi="Arial" w:cs="Arial"/>
          <w:sz w:val="24"/>
          <w:szCs w:val="24"/>
        </w:rPr>
      </w:pPr>
      <w:r w:rsidRPr="002246D5">
        <w:rPr>
          <w:rFonts w:ascii="Arial" w:eastAsia="Calibri" w:hAnsi="Arial" w:cs="Arial"/>
          <w:sz w:val="24"/>
          <w:szCs w:val="24"/>
        </w:rPr>
        <w:t>After planning permission was granted in respect of the change of use, works were carried out, some of them structural, to prepare the commercial premises for their new purpose. The flat tenant was unhappy with the change, complaining of noise and fumes, and eventually sold his property for £470,000.</w:t>
      </w:r>
    </w:p>
    <w:p w14:paraId="7612F957" w14:textId="77777777" w:rsidR="002246D5" w:rsidRPr="002246D5" w:rsidRDefault="002246D5" w:rsidP="002246D5">
      <w:pPr>
        <w:spacing w:before="100" w:beforeAutospacing="1" w:after="100" w:afterAutospacing="1"/>
        <w:rPr>
          <w:rFonts w:ascii="Arial" w:eastAsia="Calibri" w:hAnsi="Arial" w:cs="Arial"/>
          <w:sz w:val="24"/>
          <w:szCs w:val="24"/>
        </w:rPr>
      </w:pPr>
      <w:r w:rsidRPr="002246D5">
        <w:rPr>
          <w:rFonts w:ascii="Arial" w:eastAsia="Calibri" w:hAnsi="Arial" w:cs="Arial"/>
          <w:sz w:val="24"/>
          <w:szCs w:val="24"/>
        </w:rPr>
        <w:t>His damages claim hinged on provisions in his lease which permitted the landlord to carry out works on the structure of, and any development of whatever nature on, the building. Crucially, however, that entitlement was subject to a proviso that such works or development did not lead to a diminution in the value of the flat.</w:t>
      </w:r>
    </w:p>
    <w:p w14:paraId="50F47657" w14:textId="1C1FB2C7" w:rsidR="002246D5" w:rsidRPr="002246D5" w:rsidRDefault="002246D5" w:rsidP="002246D5">
      <w:pPr>
        <w:spacing w:before="100" w:beforeAutospacing="1" w:after="100" w:afterAutospacing="1"/>
        <w:rPr>
          <w:rFonts w:ascii="Arial" w:eastAsia="Calibri" w:hAnsi="Arial" w:cs="Arial"/>
          <w:sz w:val="24"/>
          <w:szCs w:val="24"/>
        </w:rPr>
      </w:pPr>
      <w:r w:rsidRPr="002246D5">
        <w:rPr>
          <w:rFonts w:ascii="Arial" w:eastAsia="Calibri" w:hAnsi="Arial" w:cs="Arial"/>
          <w:sz w:val="24"/>
          <w:szCs w:val="24"/>
        </w:rPr>
        <w:t>Upholding the flat tenant</w:t>
      </w:r>
      <w:r w:rsidR="005F3A88">
        <w:rPr>
          <w:rFonts w:ascii="Arial" w:eastAsia="Calibri" w:hAnsi="Arial" w:cs="Arial"/>
          <w:sz w:val="24"/>
          <w:szCs w:val="24"/>
        </w:rPr>
        <w:t>'</w:t>
      </w:r>
      <w:r w:rsidRPr="002246D5">
        <w:rPr>
          <w:rFonts w:ascii="Arial" w:eastAsia="Calibri" w:hAnsi="Arial" w:cs="Arial"/>
          <w:sz w:val="24"/>
          <w:szCs w:val="24"/>
        </w:rPr>
        <w:t>s claim, a judge found that the landlord had breached the terms of his lease and awarded him £105,000 in damages. That sum represented the difference between the price he obtained for the flat and what it would have been worth had the downstairs premises remained an estate agency.</w:t>
      </w:r>
    </w:p>
    <w:p w14:paraId="4D6CCBA2" w14:textId="07439116" w:rsidR="002246D5" w:rsidRPr="002246D5" w:rsidRDefault="002246D5" w:rsidP="002246D5">
      <w:pPr>
        <w:spacing w:before="100" w:beforeAutospacing="1" w:after="100" w:afterAutospacing="1"/>
        <w:rPr>
          <w:rFonts w:ascii="Arial" w:eastAsia="Calibri" w:hAnsi="Arial" w:cs="Arial"/>
          <w:sz w:val="24"/>
          <w:szCs w:val="24"/>
        </w:rPr>
      </w:pPr>
      <w:r w:rsidRPr="002246D5">
        <w:rPr>
          <w:rFonts w:ascii="Arial" w:eastAsia="Calibri" w:hAnsi="Arial" w:cs="Arial"/>
          <w:sz w:val="24"/>
          <w:szCs w:val="24"/>
        </w:rPr>
        <w:t>In dismissing the landlord</w:t>
      </w:r>
      <w:r w:rsidR="005F3A88">
        <w:rPr>
          <w:rFonts w:ascii="Arial" w:eastAsia="Calibri" w:hAnsi="Arial" w:cs="Arial"/>
          <w:sz w:val="24"/>
          <w:szCs w:val="24"/>
        </w:rPr>
        <w:t>'</w:t>
      </w:r>
      <w:r w:rsidRPr="002246D5">
        <w:rPr>
          <w:rFonts w:ascii="Arial" w:eastAsia="Calibri" w:hAnsi="Arial" w:cs="Arial"/>
          <w:sz w:val="24"/>
          <w:szCs w:val="24"/>
        </w:rPr>
        <w:t>s challenge to that outcome, the High Court found that the judge</w:t>
      </w:r>
      <w:r w:rsidR="005F3A88">
        <w:rPr>
          <w:rFonts w:ascii="Arial" w:eastAsia="Calibri" w:hAnsi="Arial" w:cs="Arial"/>
          <w:sz w:val="24"/>
          <w:szCs w:val="24"/>
        </w:rPr>
        <w:t>'</w:t>
      </w:r>
      <w:r w:rsidRPr="002246D5">
        <w:rPr>
          <w:rFonts w:ascii="Arial" w:eastAsia="Calibri" w:hAnsi="Arial" w:cs="Arial"/>
          <w:sz w:val="24"/>
          <w:szCs w:val="24"/>
        </w:rPr>
        <w:t>s interpretation of the relevant lease provisions made good commercial sense. They were in the nature of a promise by the landlord not to exercise its rights in a manner that resulted in a fall in the flat</w:t>
      </w:r>
      <w:r w:rsidR="005F3A88">
        <w:rPr>
          <w:rFonts w:ascii="Arial" w:eastAsia="Calibri" w:hAnsi="Arial" w:cs="Arial"/>
          <w:sz w:val="24"/>
          <w:szCs w:val="24"/>
        </w:rPr>
        <w:t>'</w:t>
      </w:r>
      <w:r w:rsidRPr="002246D5">
        <w:rPr>
          <w:rFonts w:ascii="Arial" w:eastAsia="Calibri" w:hAnsi="Arial" w:cs="Arial"/>
          <w:sz w:val="24"/>
          <w:szCs w:val="24"/>
        </w:rPr>
        <w:t>s value.</w:t>
      </w:r>
    </w:p>
    <w:p w14:paraId="61CCF27F" w14:textId="6B1E9104" w:rsidR="002246D5" w:rsidRDefault="002246D5" w:rsidP="002246D5">
      <w:pPr>
        <w:spacing w:before="100" w:beforeAutospacing="1" w:after="100" w:afterAutospacing="1"/>
        <w:rPr>
          <w:rFonts w:ascii="Arial" w:eastAsia="Calibri" w:hAnsi="Arial" w:cs="Arial"/>
          <w:sz w:val="24"/>
          <w:szCs w:val="24"/>
        </w:rPr>
      </w:pPr>
      <w:r w:rsidRPr="002246D5">
        <w:rPr>
          <w:rFonts w:ascii="Arial" w:eastAsia="Calibri" w:hAnsi="Arial" w:cs="Arial"/>
          <w:sz w:val="24"/>
          <w:szCs w:val="24"/>
        </w:rPr>
        <w:t>Also rejected were the landlord</w:t>
      </w:r>
      <w:r w:rsidR="005F3A88">
        <w:rPr>
          <w:rFonts w:ascii="Arial" w:eastAsia="Calibri" w:hAnsi="Arial" w:cs="Arial"/>
          <w:sz w:val="24"/>
          <w:szCs w:val="24"/>
        </w:rPr>
        <w:t>'</w:t>
      </w:r>
      <w:r w:rsidRPr="002246D5">
        <w:rPr>
          <w:rFonts w:ascii="Arial" w:eastAsia="Calibri" w:hAnsi="Arial" w:cs="Arial"/>
          <w:sz w:val="24"/>
          <w:szCs w:val="24"/>
        </w:rPr>
        <w:t>s arguments that the provisions were only concerned with the effect of physical works to the building and that there was no breach of the lease in that the diminution in the flat</w:t>
      </w:r>
      <w:r w:rsidR="005F3A88">
        <w:rPr>
          <w:rFonts w:ascii="Arial" w:eastAsia="Calibri" w:hAnsi="Arial" w:cs="Arial"/>
          <w:sz w:val="24"/>
          <w:szCs w:val="24"/>
        </w:rPr>
        <w:t>'</w:t>
      </w:r>
      <w:r w:rsidRPr="002246D5">
        <w:rPr>
          <w:rFonts w:ascii="Arial" w:eastAsia="Calibri" w:hAnsi="Arial" w:cs="Arial"/>
          <w:sz w:val="24"/>
          <w:szCs w:val="24"/>
        </w:rPr>
        <w:t>s value arose from the change of use. The works involved development of the commercial premises, making physical changes to them so as to enable their use as a bar and restaurant.</w:t>
      </w:r>
    </w:p>
    <w:p w14:paraId="2E9D567A" w14:textId="7D8E18C4" w:rsidR="005F3A88" w:rsidRPr="005C4941" w:rsidRDefault="005F3A88" w:rsidP="005F3A88">
      <w:pPr>
        <w:spacing w:before="100" w:beforeAutospacing="1" w:after="100" w:afterAutospacing="1"/>
        <w:rPr>
          <w:rFonts w:ascii="Arial" w:eastAsia="Calibri" w:hAnsi="Arial" w:cs="Arial"/>
          <w:sz w:val="24"/>
          <w:szCs w:val="24"/>
        </w:rPr>
      </w:pPr>
      <w:r w:rsidRPr="005C4941">
        <w:rPr>
          <w:rFonts w:ascii="Arial" w:eastAsia="Calibri" w:hAnsi="Arial" w:cs="Arial"/>
          <w:sz w:val="24"/>
          <w:szCs w:val="24"/>
        </w:rPr>
        <w:t>We can advise you on any matters relating</w:t>
      </w:r>
      <w:r>
        <w:rPr>
          <w:rFonts w:ascii="Arial" w:eastAsia="Calibri" w:hAnsi="Arial" w:cs="Arial"/>
          <w:sz w:val="24"/>
          <w:szCs w:val="24"/>
        </w:rPr>
        <w:t xml:space="preserve"> to commercial property, including lease provisions.</w:t>
      </w:r>
      <w:r w:rsidRPr="005C4941">
        <w:rPr>
          <w:rFonts w:ascii="Arial" w:eastAsia="Calibri" w:hAnsi="Arial" w:cs="Arial"/>
          <w:sz w:val="24"/>
          <w:szCs w:val="24"/>
        </w:rPr>
        <w:t xml:space="preserve"> Contact </w:t>
      </w:r>
      <w:r w:rsidRPr="005C4941">
        <w:rPr>
          <w:rFonts w:ascii="Arial" w:eastAsia="Calibri" w:hAnsi="Arial" w:cs="Arial"/>
          <w:b/>
          <w:color w:val="FF0000"/>
          <w:sz w:val="24"/>
          <w:szCs w:val="24"/>
        </w:rPr>
        <w:t>&lt;&lt;</w:t>
      </w:r>
      <w:r w:rsidRPr="005C4941">
        <w:rPr>
          <w:rFonts w:ascii="Arial" w:eastAsia="Calibri" w:hAnsi="Arial" w:cs="Arial"/>
          <w:b/>
          <w:bCs/>
          <w:color w:val="FF0000"/>
          <w:sz w:val="24"/>
          <w:szCs w:val="24"/>
        </w:rPr>
        <w:t>CONTACT DETAILS</w:t>
      </w:r>
      <w:r w:rsidRPr="005C4941">
        <w:rPr>
          <w:rFonts w:ascii="Arial" w:eastAsia="Calibri" w:hAnsi="Arial" w:cs="Arial"/>
          <w:b/>
          <w:color w:val="FF0000"/>
          <w:sz w:val="24"/>
          <w:szCs w:val="24"/>
        </w:rPr>
        <w:t>&gt;&gt;</w:t>
      </w:r>
      <w:r w:rsidRPr="005C4941">
        <w:rPr>
          <w:rFonts w:ascii="Arial" w:eastAsia="Calibri" w:hAnsi="Arial" w:cs="Arial"/>
          <w:sz w:val="24"/>
          <w:szCs w:val="24"/>
        </w:rPr>
        <w:t xml:space="preserve"> for guidance.</w:t>
      </w:r>
    </w:p>
    <w:p w14:paraId="0E7FDA84" w14:textId="77777777" w:rsidR="002246D5" w:rsidRPr="002246D5" w:rsidRDefault="002246D5" w:rsidP="002246D5">
      <w:pPr>
        <w:rPr>
          <w:rFonts w:ascii="Arial" w:eastAsia="Calibri" w:hAnsi="Arial" w:cs="Arial"/>
          <w:b/>
          <w:bCs/>
          <w:sz w:val="24"/>
          <w:szCs w:val="24"/>
        </w:rPr>
      </w:pPr>
      <w:r w:rsidRPr="002246D5">
        <w:rPr>
          <w:rFonts w:ascii="Arial" w:eastAsia="Calibri" w:hAnsi="Arial" w:cs="Arial"/>
          <w:b/>
          <w:bCs/>
          <w:sz w:val="24"/>
          <w:szCs w:val="24"/>
        </w:rPr>
        <w:lastRenderedPageBreak/>
        <w:t>Partner Note</w:t>
      </w:r>
    </w:p>
    <w:p w14:paraId="59EEAE67" w14:textId="77777777" w:rsidR="002246D5" w:rsidRPr="00EF7346" w:rsidRDefault="002246D5" w:rsidP="002246D5">
      <w:pPr>
        <w:rPr>
          <w:rFonts w:ascii="Arial" w:eastAsia="Calibri" w:hAnsi="Arial" w:cs="Arial"/>
          <w:i/>
          <w:iCs/>
          <w:sz w:val="24"/>
          <w:szCs w:val="24"/>
        </w:rPr>
      </w:pPr>
      <w:proofErr w:type="spellStart"/>
      <w:r w:rsidRPr="00EF7346">
        <w:rPr>
          <w:rFonts w:ascii="Arial" w:eastAsia="Calibri" w:hAnsi="Arial" w:cs="Arial"/>
          <w:i/>
          <w:iCs/>
          <w:sz w:val="24"/>
          <w:szCs w:val="24"/>
        </w:rPr>
        <w:t>Dunward</w:t>
      </w:r>
      <w:proofErr w:type="spellEnd"/>
      <w:r w:rsidRPr="00EF7346">
        <w:rPr>
          <w:rFonts w:ascii="Arial" w:eastAsia="Calibri" w:hAnsi="Arial" w:cs="Arial"/>
          <w:i/>
          <w:iCs/>
          <w:sz w:val="24"/>
          <w:szCs w:val="24"/>
        </w:rPr>
        <w:t xml:space="preserve"> Properties Ltd v Isaac [2022] EWHC 3276 (Ch)</w:t>
      </w:r>
    </w:p>
    <w:p w14:paraId="2C5B1098" w14:textId="146101ED" w:rsidR="000F1B28" w:rsidRDefault="00811703" w:rsidP="00024C96">
      <w:pPr>
        <w:spacing w:before="100" w:beforeAutospacing="1" w:after="100" w:afterAutospacing="1"/>
        <w:rPr>
          <w:rFonts w:ascii="Arial" w:hAnsi="Arial" w:cs="Arial"/>
          <w:sz w:val="28"/>
          <w:szCs w:val="28"/>
        </w:rPr>
      </w:pPr>
      <w:bookmarkStart w:id="11" w:name="_Hlk20122093"/>
      <w:r w:rsidRPr="006531BC">
        <w:rPr>
          <w:rFonts w:ascii="Arial" w:hAnsi="Arial" w:cs="Arial"/>
          <w:sz w:val="28"/>
          <w:szCs w:val="28"/>
        </w:rPr>
        <w:t>T</w:t>
      </w:r>
      <w:bookmarkEnd w:id="11"/>
      <w:r w:rsidRPr="006531BC">
        <w:rPr>
          <w:rFonts w:ascii="Arial" w:hAnsi="Arial" w:cs="Arial"/>
          <w:sz w:val="28"/>
          <w:szCs w:val="28"/>
        </w:rPr>
        <w:t>ax</w:t>
      </w:r>
      <w:bookmarkStart w:id="12" w:name="_Hlk20148418"/>
    </w:p>
    <w:p w14:paraId="236B1533" w14:textId="77777777" w:rsidR="00CB1489" w:rsidRPr="00CB1489" w:rsidRDefault="00CB1489" w:rsidP="00CB1489">
      <w:pPr>
        <w:spacing w:before="100" w:beforeAutospacing="1" w:after="100" w:afterAutospacing="1"/>
        <w:rPr>
          <w:rFonts w:ascii="Arial" w:eastAsia="Calibri" w:hAnsi="Arial" w:cs="Arial"/>
          <w:b/>
          <w:bCs/>
          <w:sz w:val="24"/>
          <w:szCs w:val="24"/>
        </w:rPr>
      </w:pPr>
      <w:r w:rsidRPr="00CB1489">
        <w:rPr>
          <w:rFonts w:ascii="Arial" w:eastAsia="Calibri" w:hAnsi="Arial" w:cs="Arial"/>
          <w:b/>
          <w:bCs/>
          <w:sz w:val="24"/>
          <w:szCs w:val="24"/>
        </w:rPr>
        <w:t>Company Director Relieved of Six-Figure VAT Returns Inaccuracy Penalty</w:t>
      </w:r>
    </w:p>
    <w:p w14:paraId="5E18FF98" w14:textId="419D37AC" w:rsidR="00CB1489" w:rsidRPr="00CB1489" w:rsidRDefault="00CB1489" w:rsidP="00CB1489">
      <w:pPr>
        <w:spacing w:before="100" w:beforeAutospacing="1" w:after="100" w:afterAutospacing="1"/>
        <w:rPr>
          <w:rFonts w:ascii="Arial" w:eastAsia="Calibri" w:hAnsi="Arial" w:cs="Arial"/>
          <w:sz w:val="24"/>
          <w:szCs w:val="24"/>
        </w:rPr>
      </w:pPr>
      <w:r w:rsidRPr="00CB1489">
        <w:rPr>
          <w:rFonts w:ascii="Arial" w:eastAsia="Calibri" w:hAnsi="Arial" w:cs="Arial"/>
          <w:sz w:val="24"/>
          <w:szCs w:val="24"/>
        </w:rPr>
        <w:t>Directors whose companies fail to make accurate VAT returns can expect to receive stiff financial penalties – but only if such failures are deliberate. In a guideline case, a tax tribunal adopted a narrow interpretation of that word in relieving an alcohol wholesaler</w:t>
      </w:r>
      <w:r w:rsidR="005F3A88">
        <w:rPr>
          <w:rFonts w:ascii="Arial" w:eastAsia="Calibri" w:hAnsi="Arial" w:cs="Arial"/>
          <w:sz w:val="24"/>
          <w:szCs w:val="24"/>
        </w:rPr>
        <w:t>'</w:t>
      </w:r>
      <w:r w:rsidRPr="00CB1489">
        <w:rPr>
          <w:rFonts w:ascii="Arial" w:eastAsia="Calibri" w:hAnsi="Arial" w:cs="Arial"/>
          <w:sz w:val="24"/>
          <w:szCs w:val="24"/>
        </w:rPr>
        <w:t>s sole director of a six-figure bill.</w:t>
      </w:r>
    </w:p>
    <w:p w14:paraId="001261A9" w14:textId="77777777" w:rsidR="00CB1489" w:rsidRPr="00CB1489" w:rsidRDefault="00CB1489" w:rsidP="00CB1489">
      <w:pPr>
        <w:spacing w:before="100" w:beforeAutospacing="1" w:after="100" w:afterAutospacing="1"/>
        <w:rPr>
          <w:rFonts w:ascii="Arial" w:eastAsia="Calibri" w:hAnsi="Arial" w:cs="Arial"/>
          <w:sz w:val="24"/>
          <w:szCs w:val="24"/>
        </w:rPr>
      </w:pPr>
      <w:r w:rsidRPr="00CB1489">
        <w:rPr>
          <w:rFonts w:ascii="Arial" w:eastAsia="Calibri" w:hAnsi="Arial" w:cs="Arial"/>
          <w:sz w:val="24"/>
          <w:szCs w:val="24"/>
        </w:rPr>
        <w:t>Following an investigation, HM Revenue and Customs (HMRC) formed the view that the wholesaler had entered into numerous transactions that were connected with the fraudulent evasion of VAT. Assessments in respect of potential lost revenue were raised against the company, together with a deliberate inaccuracy penalty.</w:t>
      </w:r>
    </w:p>
    <w:p w14:paraId="5C393209" w14:textId="77777777" w:rsidR="00CB1489" w:rsidRPr="00CB1489" w:rsidRDefault="00CB1489" w:rsidP="00CB1489">
      <w:pPr>
        <w:spacing w:before="100" w:beforeAutospacing="1" w:after="100" w:afterAutospacing="1"/>
        <w:rPr>
          <w:rFonts w:ascii="Arial" w:eastAsia="Calibri" w:hAnsi="Arial" w:cs="Arial"/>
          <w:sz w:val="24"/>
          <w:szCs w:val="24"/>
        </w:rPr>
      </w:pPr>
      <w:r w:rsidRPr="00CB1489">
        <w:rPr>
          <w:rFonts w:ascii="Arial" w:eastAsia="Calibri" w:hAnsi="Arial" w:cs="Arial"/>
          <w:sz w:val="24"/>
          <w:szCs w:val="24"/>
        </w:rPr>
        <w:t>The company withdrew an appeal against the assessments after entering liquidation. HMRC, however, went on to raise a personal liability notice (PLN) against its sole director on the basis that the inaccuracies in its VAT returns were wholly attributable to her. The PLN demanded that she pay a sum in excess of £900,000.</w:t>
      </w:r>
    </w:p>
    <w:p w14:paraId="19417278" w14:textId="77777777" w:rsidR="00CB1489" w:rsidRPr="00CB1489" w:rsidRDefault="00CB1489" w:rsidP="00CB1489">
      <w:pPr>
        <w:spacing w:before="100" w:beforeAutospacing="1" w:after="100" w:afterAutospacing="1"/>
        <w:rPr>
          <w:rFonts w:ascii="Arial" w:eastAsia="Calibri" w:hAnsi="Arial" w:cs="Arial"/>
          <w:sz w:val="24"/>
          <w:szCs w:val="24"/>
        </w:rPr>
      </w:pPr>
      <w:r w:rsidRPr="00CB1489">
        <w:rPr>
          <w:rFonts w:ascii="Arial" w:eastAsia="Calibri" w:hAnsi="Arial" w:cs="Arial"/>
          <w:sz w:val="24"/>
          <w:szCs w:val="24"/>
        </w:rPr>
        <w:t>Ruling on her challenge to that bill, the First-tier Tribunal (FTT) had no doubt that the company should have known that the relevant transactions were connected to VAT fraud. It noted that due diligence documents relating to some suppliers, many of them newly established and having minimal apparent resources of their own, were littered with warning signs. There was no evidence that any critical thought was given as to whether or not to trade with a particular supplier.</w:t>
      </w:r>
    </w:p>
    <w:p w14:paraId="7ED1159F" w14:textId="510106F0" w:rsidR="00CB1489" w:rsidRPr="00CB1489" w:rsidRDefault="00CB1489" w:rsidP="00CB1489">
      <w:pPr>
        <w:spacing w:before="100" w:beforeAutospacing="1" w:after="100" w:afterAutospacing="1"/>
        <w:rPr>
          <w:rFonts w:ascii="Arial" w:eastAsia="Calibri" w:hAnsi="Arial" w:cs="Arial"/>
          <w:sz w:val="24"/>
          <w:szCs w:val="24"/>
        </w:rPr>
      </w:pPr>
      <w:r w:rsidRPr="00CB1489">
        <w:rPr>
          <w:rFonts w:ascii="Arial" w:eastAsia="Calibri" w:hAnsi="Arial" w:cs="Arial"/>
          <w:sz w:val="24"/>
          <w:szCs w:val="24"/>
        </w:rPr>
        <w:t>Allowing the director</w:t>
      </w:r>
      <w:r w:rsidR="005F3A88">
        <w:rPr>
          <w:rFonts w:ascii="Arial" w:eastAsia="Calibri" w:hAnsi="Arial" w:cs="Arial"/>
          <w:sz w:val="24"/>
          <w:szCs w:val="24"/>
        </w:rPr>
        <w:t>'</w:t>
      </w:r>
      <w:r w:rsidRPr="00CB1489">
        <w:rPr>
          <w:rFonts w:ascii="Arial" w:eastAsia="Calibri" w:hAnsi="Arial" w:cs="Arial"/>
          <w:sz w:val="24"/>
          <w:szCs w:val="24"/>
        </w:rPr>
        <w:t>s appeal against the PLN, however, the FTT emphasised that the burden of proof rested on HMRC. It noted that the test for whether an inaccuracy in a VAT return is deliberate is a subjective one: it is not a question of whether a reasonable taxpayer might have made the same error, or even whether a taxpayer failed to take reasonable steps to ensure that a return is accurate. What mattered was the knowledge and intention of the particular taxpayer at the time.</w:t>
      </w:r>
    </w:p>
    <w:p w14:paraId="36375F29" w14:textId="65279BDB" w:rsidR="00CB1489" w:rsidRDefault="00CB1489" w:rsidP="00CB1489">
      <w:pPr>
        <w:spacing w:before="100" w:beforeAutospacing="1" w:after="100" w:afterAutospacing="1"/>
        <w:rPr>
          <w:rFonts w:ascii="Arial" w:eastAsia="Calibri" w:hAnsi="Arial" w:cs="Arial"/>
          <w:sz w:val="24"/>
          <w:szCs w:val="24"/>
        </w:rPr>
      </w:pPr>
      <w:r w:rsidRPr="00CB1489">
        <w:rPr>
          <w:rFonts w:ascii="Arial" w:eastAsia="Calibri" w:hAnsi="Arial" w:cs="Arial"/>
          <w:sz w:val="24"/>
          <w:szCs w:val="24"/>
        </w:rPr>
        <w:t>The FTT was ultimately not satisfied on the evidence that the company actually knew that the transactions were connected to fraudulent VAT evasion. In the absence of such knowledge, the inaccuracies in its VAT returns were not deliberate. Given that a penalty can only be levied personally against a director in the event of such deliberate inaccuracy, the PLN stood to be set aside.</w:t>
      </w:r>
    </w:p>
    <w:p w14:paraId="1092A8E0" w14:textId="77777777" w:rsidR="00EF7346" w:rsidRDefault="00EF7346" w:rsidP="00EF7346">
      <w:pPr>
        <w:spacing w:before="100" w:beforeAutospacing="1" w:after="100" w:afterAutospacing="1"/>
        <w:rPr>
          <w:rFonts w:ascii="Arial" w:eastAsia="Calibri" w:hAnsi="Arial" w:cs="Arial"/>
          <w:sz w:val="24"/>
          <w:szCs w:val="24"/>
        </w:rPr>
      </w:pPr>
      <w:r w:rsidRPr="001612B0">
        <w:rPr>
          <w:rFonts w:ascii="Arial" w:eastAsia="Calibri" w:hAnsi="Arial" w:cs="Arial"/>
          <w:sz w:val="24"/>
          <w:szCs w:val="24"/>
        </w:rPr>
        <w:t xml:space="preserve">Our expert lawyers have experience in handling all types of </w:t>
      </w:r>
      <w:r>
        <w:rPr>
          <w:rFonts w:ascii="Arial" w:eastAsia="Calibri" w:hAnsi="Arial" w:cs="Arial"/>
          <w:sz w:val="24"/>
          <w:szCs w:val="24"/>
        </w:rPr>
        <w:t xml:space="preserve">business tax </w:t>
      </w:r>
      <w:r w:rsidRPr="001612B0">
        <w:rPr>
          <w:rFonts w:ascii="Arial" w:eastAsia="Calibri" w:hAnsi="Arial" w:cs="Arial"/>
          <w:sz w:val="24"/>
          <w:szCs w:val="24"/>
        </w:rPr>
        <w:t xml:space="preserve">issues. Contact </w:t>
      </w:r>
      <w:r w:rsidRPr="00BC389B">
        <w:rPr>
          <w:rFonts w:ascii="Arial" w:eastAsia="Calibri" w:hAnsi="Arial" w:cs="Arial"/>
          <w:b/>
          <w:color w:val="FF0000"/>
          <w:sz w:val="24"/>
          <w:szCs w:val="24"/>
        </w:rPr>
        <w:t>&lt;&lt;</w:t>
      </w:r>
      <w:r w:rsidRPr="00AC3BC2">
        <w:rPr>
          <w:rFonts w:ascii="Arial" w:eastAsia="Calibri" w:hAnsi="Arial" w:cs="Arial"/>
          <w:b/>
          <w:bCs/>
          <w:color w:val="FF0000"/>
          <w:sz w:val="24"/>
          <w:szCs w:val="24"/>
        </w:rPr>
        <w:t>CONTACT DETAILS</w:t>
      </w:r>
      <w:r w:rsidRPr="00BC389B">
        <w:rPr>
          <w:rFonts w:ascii="Arial" w:eastAsia="Calibri" w:hAnsi="Arial" w:cs="Arial"/>
          <w:b/>
          <w:color w:val="FF0000"/>
          <w:sz w:val="24"/>
          <w:szCs w:val="24"/>
        </w:rPr>
        <w:t>&gt;&gt;</w:t>
      </w:r>
      <w:r w:rsidRPr="0024157B">
        <w:rPr>
          <w:rFonts w:ascii="Arial" w:eastAsia="Calibri" w:hAnsi="Arial" w:cs="Arial"/>
          <w:sz w:val="24"/>
          <w:szCs w:val="24"/>
        </w:rPr>
        <w:t xml:space="preserve"> </w:t>
      </w:r>
      <w:r w:rsidRPr="001612B0">
        <w:rPr>
          <w:rFonts w:ascii="Arial" w:eastAsia="Calibri" w:hAnsi="Arial" w:cs="Arial"/>
          <w:sz w:val="24"/>
          <w:szCs w:val="24"/>
        </w:rPr>
        <w:t>for advice.</w:t>
      </w:r>
    </w:p>
    <w:p w14:paraId="054A7F0A" w14:textId="77777777" w:rsidR="00CB1489" w:rsidRPr="00CB1489" w:rsidRDefault="00CB1489" w:rsidP="00CB1489">
      <w:pPr>
        <w:rPr>
          <w:rFonts w:ascii="Arial" w:eastAsia="Calibri" w:hAnsi="Arial" w:cs="Arial"/>
          <w:b/>
          <w:bCs/>
          <w:sz w:val="24"/>
          <w:szCs w:val="24"/>
        </w:rPr>
      </w:pPr>
      <w:r w:rsidRPr="00CB1489">
        <w:rPr>
          <w:rFonts w:ascii="Arial" w:eastAsia="Calibri" w:hAnsi="Arial" w:cs="Arial"/>
          <w:b/>
          <w:bCs/>
          <w:sz w:val="24"/>
          <w:szCs w:val="24"/>
        </w:rPr>
        <w:t>Partner Note</w:t>
      </w:r>
    </w:p>
    <w:p w14:paraId="15F85FA1" w14:textId="3956C31B" w:rsidR="00CB1489" w:rsidRPr="00EF7346" w:rsidRDefault="00CB1489" w:rsidP="00CB1489">
      <w:pPr>
        <w:rPr>
          <w:rFonts w:ascii="Arial" w:eastAsia="Calibri" w:hAnsi="Arial" w:cs="Arial"/>
          <w:i/>
          <w:iCs/>
          <w:sz w:val="24"/>
          <w:szCs w:val="24"/>
        </w:rPr>
      </w:pPr>
      <w:proofErr w:type="spellStart"/>
      <w:r w:rsidRPr="00EF7346">
        <w:rPr>
          <w:rFonts w:ascii="Arial" w:eastAsia="Calibri" w:hAnsi="Arial" w:cs="Arial"/>
          <w:i/>
          <w:iCs/>
          <w:sz w:val="24"/>
          <w:szCs w:val="24"/>
        </w:rPr>
        <w:t>Bachra</w:t>
      </w:r>
      <w:proofErr w:type="spellEnd"/>
      <w:r w:rsidRPr="00EF7346">
        <w:rPr>
          <w:rFonts w:ascii="Arial" w:eastAsia="Calibri" w:hAnsi="Arial" w:cs="Arial"/>
          <w:i/>
          <w:iCs/>
          <w:sz w:val="24"/>
          <w:szCs w:val="24"/>
        </w:rPr>
        <w:t xml:space="preserve"> v The Commissioners for </w:t>
      </w:r>
      <w:r w:rsidR="000D490B">
        <w:rPr>
          <w:rFonts w:ascii="Arial" w:eastAsia="Calibri" w:hAnsi="Arial" w:cs="Arial"/>
          <w:i/>
          <w:iCs/>
          <w:sz w:val="24"/>
          <w:szCs w:val="24"/>
        </w:rPr>
        <w:t>His</w:t>
      </w:r>
      <w:r w:rsidR="000D490B" w:rsidRPr="00EF7346">
        <w:rPr>
          <w:rFonts w:ascii="Arial" w:eastAsia="Calibri" w:hAnsi="Arial" w:cs="Arial"/>
          <w:i/>
          <w:iCs/>
          <w:sz w:val="24"/>
          <w:szCs w:val="24"/>
        </w:rPr>
        <w:t xml:space="preserve"> </w:t>
      </w:r>
      <w:r w:rsidRPr="00EF7346">
        <w:rPr>
          <w:rFonts w:ascii="Arial" w:eastAsia="Calibri" w:hAnsi="Arial" w:cs="Arial"/>
          <w:i/>
          <w:iCs/>
          <w:sz w:val="24"/>
          <w:szCs w:val="24"/>
        </w:rPr>
        <w:t>Majesty</w:t>
      </w:r>
      <w:r w:rsidR="005F3A88">
        <w:rPr>
          <w:rFonts w:ascii="Arial" w:eastAsia="Calibri" w:hAnsi="Arial" w:cs="Arial"/>
          <w:i/>
          <w:iCs/>
          <w:sz w:val="24"/>
          <w:szCs w:val="24"/>
        </w:rPr>
        <w:t>'</w:t>
      </w:r>
      <w:r w:rsidRPr="00EF7346">
        <w:rPr>
          <w:rFonts w:ascii="Arial" w:eastAsia="Calibri" w:hAnsi="Arial" w:cs="Arial"/>
          <w:i/>
          <w:iCs/>
          <w:sz w:val="24"/>
          <w:szCs w:val="24"/>
        </w:rPr>
        <w:t>s Revenue and Customs [2023] UKFTT 91 (TC)</w:t>
      </w:r>
    </w:p>
    <w:p w14:paraId="733BB03E" w14:textId="7C0727D1" w:rsidR="000548BD" w:rsidRDefault="000548BD" w:rsidP="00B81FF8">
      <w:pPr>
        <w:spacing w:before="100" w:beforeAutospacing="1" w:after="100" w:afterAutospacing="1"/>
        <w:rPr>
          <w:rFonts w:ascii="Arial" w:eastAsia="Times New Roman" w:hAnsi="Arial" w:cs="Arial"/>
          <w:sz w:val="28"/>
          <w:szCs w:val="28"/>
          <w:lang w:eastAsia="en-GB"/>
        </w:rPr>
      </w:pPr>
      <w:bookmarkStart w:id="13" w:name="_Hlk104473422"/>
      <w:bookmarkStart w:id="14" w:name="_Hlk99024306"/>
      <w:bookmarkStart w:id="15" w:name="_Hlk94096927"/>
      <w:r>
        <w:rPr>
          <w:rFonts w:ascii="Arial" w:eastAsia="Times New Roman" w:hAnsi="Arial" w:cs="Arial"/>
          <w:sz w:val="28"/>
          <w:szCs w:val="28"/>
          <w:lang w:eastAsia="en-GB"/>
        </w:rPr>
        <w:t>Com</w:t>
      </w:r>
      <w:bookmarkEnd w:id="13"/>
      <w:r>
        <w:rPr>
          <w:rFonts w:ascii="Arial" w:eastAsia="Times New Roman" w:hAnsi="Arial" w:cs="Arial"/>
          <w:sz w:val="28"/>
          <w:szCs w:val="28"/>
          <w:lang w:eastAsia="en-GB"/>
        </w:rPr>
        <w:t>p</w:t>
      </w:r>
      <w:bookmarkEnd w:id="14"/>
      <w:r>
        <w:rPr>
          <w:rFonts w:ascii="Arial" w:eastAsia="Times New Roman" w:hAnsi="Arial" w:cs="Arial"/>
          <w:sz w:val="28"/>
          <w:szCs w:val="28"/>
          <w:lang w:eastAsia="en-GB"/>
        </w:rPr>
        <w:t>any</w:t>
      </w:r>
    </w:p>
    <w:p w14:paraId="7ED7877F" w14:textId="59E6E63C" w:rsidR="00F82965" w:rsidRPr="00F82965" w:rsidRDefault="00F82965" w:rsidP="00F82965">
      <w:pPr>
        <w:spacing w:before="100" w:beforeAutospacing="1" w:after="100" w:afterAutospacing="1"/>
        <w:rPr>
          <w:rFonts w:ascii="Arial" w:eastAsia="Calibri" w:hAnsi="Arial" w:cs="Arial"/>
          <w:b/>
          <w:bCs/>
          <w:sz w:val="24"/>
          <w:szCs w:val="24"/>
        </w:rPr>
      </w:pPr>
      <w:r w:rsidRPr="00F82965">
        <w:rPr>
          <w:rFonts w:ascii="Arial" w:eastAsia="Calibri" w:hAnsi="Arial" w:cs="Arial"/>
          <w:b/>
          <w:bCs/>
          <w:sz w:val="24"/>
          <w:szCs w:val="24"/>
        </w:rPr>
        <w:lastRenderedPageBreak/>
        <w:t>Fast Fashion Retailer</w:t>
      </w:r>
      <w:r w:rsidR="005F3A88">
        <w:rPr>
          <w:rFonts w:ascii="Arial" w:eastAsia="Calibri" w:hAnsi="Arial" w:cs="Arial"/>
          <w:b/>
          <w:bCs/>
          <w:sz w:val="24"/>
          <w:szCs w:val="24"/>
        </w:rPr>
        <w:t>'</w:t>
      </w:r>
      <w:r w:rsidRPr="00F82965">
        <w:rPr>
          <w:rFonts w:ascii="Arial" w:eastAsia="Calibri" w:hAnsi="Arial" w:cs="Arial"/>
          <w:b/>
          <w:bCs/>
          <w:sz w:val="24"/>
          <w:szCs w:val="24"/>
        </w:rPr>
        <w:t xml:space="preserve">s Founder Sees Off </w:t>
      </w:r>
      <w:r w:rsidR="005F3A88">
        <w:rPr>
          <w:rFonts w:ascii="Arial" w:eastAsia="Calibri" w:hAnsi="Arial" w:cs="Arial"/>
          <w:b/>
          <w:bCs/>
          <w:sz w:val="24"/>
          <w:szCs w:val="24"/>
        </w:rPr>
        <w:t>'</w:t>
      </w:r>
      <w:r w:rsidRPr="00F82965">
        <w:rPr>
          <w:rFonts w:ascii="Arial" w:eastAsia="Calibri" w:hAnsi="Arial" w:cs="Arial"/>
          <w:b/>
          <w:bCs/>
          <w:sz w:val="24"/>
          <w:szCs w:val="24"/>
        </w:rPr>
        <w:t>You Stole My Idea</w:t>
      </w:r>
      <w:r w:rsidR="005F3A88">
        <w:rPr>
          <w:rFonts w:ascii="Arial" w:eastAsia="Calibri" w:hAnsi="Arial" w:cs="Arial"/>
          <w:b/>
          <w:bCs/>
          <w:sz w:val="24"/>
          <w:szCs w:val="24"/>
        </w:rPr>
        <w:t>'</w:t>
      </w:r>
      <w:r w:rsidRPr="00F82965">
        <w:rPr>
          <w:rFonts w:ascii="Arial" w:eastAsia="Calibri" w:hAnsi="Arial" w:cs="Arial"/>
          <w:b/>
          <w:bCs/>
          <w:sz w:val="24"/>
          <w:szCs w:val="24"/>
        </w:rPr>
        <w:t xml:space="preserve"> Allegation</w:t>
      </w:r>
    </w:p>
    <w:p w14:paraId="2D75FDFC" w14:textId="77777777" w:rsidR="00F82965" w:rsidRPr="00F82965" w:rsidRDefault="00F82965" w:rsidP="00F82965">
      <w:pPr>
        <w:spacing w:before="100" w:beforeAutospacing="1" w:after="100" w:afterAutospacing="1"/>
        <w:rPr>
          <w:rFonts w:ascii="Arial" w:eastAsia="Calibri" w:hAnsi="Arial" w:cs="Arial"/>
          <w:sz w:val="24"/>
          <w:szCs w:val="24"/>
        </w:rPr>
      </w:pPr>
      <w:r w:rsidRPr="00F82965">
        <w:rPr>
          <w:rFonts w:ascii="Arial" w:eastAsia="Calibri" w:hAnsi="Arial" w:cs="Arial"/>
          <w:sz w:val="24"/>
          <w:szCs w:val="24"/>
        </w:rPr>
        <w:t>Disappointed people often claim that others have made themselves rich by usurping their brilliant business ideas. However, as a High Court ruling in a case concerning a thriving online fashion company showed, proving such allegations can be an uphill struggle.</w:t>
      </w:r>
    </w:p>
    <w:p w14:paraId="229D874A" w14:textId="6D4070FF" w:rsidR="00F82965" w:rsidRPr="00F82965" w:rsidRDefault="00F82965" w:rsidP="00F82965">
      <w:pPr>
        <w:spacing w:before="100" w:beforeAutospacing="1" w:after="100" w:afterAutospacing="1"/>
        <w:rPr>
          <w:rFonts w:ascii="Arial" w:eastAsia="Calibri" w:hAnsi="Arial" w:cs="Arial"/>
          <w:sz w:val="24"/>
          <w:szCs w:val="24"/>
        </w:rPr>
      </w:pPr>
      <w:r w:rsidRPr="00F82965">
        <w:rPr>
          <w:rFonts w:ascii="Arial" w:eastAsia="Calibri" w:hAnsi="Arial" w:cs="Arial"/>
          <w:sz w:val="24"/>
          <w:szCs w:val="24"/>
        </w:rPr>
        <w:t xml:space="preserve">An entrepreneur claimed that he had conceived and developed a business plan for the sale of so-called </w:t>
      </w:r>
      <w:r w:rsidR="005F3A88">
        <w:rPr>
          <w:rFonts w:ascii="Arial" w:eastAsia="Calibri" w:hAnsi="Arial" w:cs="Arial"/>
          <w:sz w:val="24"/>
          <w:szCs w:val="24"/>
        </w:rPr>
        <w:t>'</w:t>
      </w:r>
      <w:r w:rsidRPr="00F82965">
        <w:rPr>
          <w:rFonts w:ascii="Arial" w:eastAsia="Calibri" w:hAnsi="Arial" w:cs="Arial"/>
          <w:sz w:val="24"/>
          <w:szCs w:val="24"/>
        </w:rPr>
        <w:t>fast fashion</w:t>
      </w:r>
      <w:r w:rsidR="005F3A88">
        <w:rPr>
          <w:rFonts w:ascii="Arial" w:eastAsia="Calibri" w:hAnsi="Arial" w:cs="Arial"/>
          <w:sz w:val="24"/>
          <w:szCs w:val="24"/>
        </w:rPr>
        <w:t>'</w:t>
      </w:r>
      <w:r w:rsidRPr="00F82965">
        <w:rPr>
          <w:rFonts w:ascii="Arial" w:eastAsia="Calibri" w:hAnsi="Arial" w:cs="Arial"/>
          <w:sz w:val="24"/>
          <w:szCs w:val="24"/>
        </w:rPr>
        <w:t xml:space="preserve"> through the use of social media and collaboration with reality TV stars. He asserted, amongst other things, that he had committed about £10,000 to the venture and that it was he who had come up with the company</w:t>
      </w:r>
      <w:r w:rsidR="005F3A88">
        <w:rPr>
          <w:rFonts w:ascii="Arial" w:eastAsia="Calibri" w:hAnsi="Arial" w:cs="Arial"/>
          <w:sz w:val="24"/>
          <w:szCs w:val="24"/>
        </w:rPr>
        <w:t>'</w:t>
      </w:r>
      <w:r w:rsidRPr="00F82965">
        <w:rPr>
          <w:rFonts w:ascii="Arial" w:eastAsia="Calibri" w:hAnsi="Arial" w:cs="Arial"/>
          <w:sz w:val="24"/>
          <w:szCs w:val="24"/>
        </w:rPr>
        <w:t>s name.</w:t>
      </w:r>
    </w:p>
    <w:p w14:paraId="105BD417" w14:textId="3FB14835" w:rsidR="00F82965" w:rsidRPr="00F82965" w:rsidRDefault="00F82965" w:rsidP="00F82965">
      <w:pPr>
        <w:spacing w:before="100" w:beforeAutospacing="1" w:after="100" w:afterAutospacing="1"/>
        <w:rPr>
          <w:rFonts w:ascii="Arial" w:eastAsia="Calibri" w:hAnsi="Arial" w:cs="Arial"/>
          <w:sz w:val="24"/>
          <w:szCs w:val="24"/>
        </w:rPr>
      </w:pPr>
      <w:r w:rsidRPr="00F82965">
        <w:rPr>
          <w:rFonts w:ascii="Arial" w:eastAsia="Calibri" w:hAnsi="Arial" w:cs="Arial"/>
          <w:sz w:val="24"/>
          <w:szCs w:val="24"/>
        </w:rPr>
        <w:t>The company</w:t>
      </w:r>
      <w:r w:rsidR="005F3A88">
        <w:rPr>
          <w:rFonts w:ascii="Arial" w:eastAsia="Calibri" w:hAnsi="Arial" w:cs="Arial"/>
          <w:sz w:val="24"/>
          <w:szCs w:val="24"/>
        </w:rPr>
        <w:t>'</w:t>
      </w:r>
      <w:r w:rsidRPr="00F82965">
        <w:rPr>
          <w:rFonts w:ascii="Arial" w:eastAsia="Calibri" w:hAnsi="Arial" w:cs="Arial"/>
          <w:sz w:val="24"/>
          <w:szCs w:val="24"/>
        </w:rPr>
        <w:t>s share capital was subsequently subsumed into a group that floated on the Alternative Investment Market, raising about £125 million. In seeking a share of the fruits of success, the entrepreneur launched proceedings against the company</w:t>
      </w:r>
      <w:r w:rsidR="005F3A88">
        <w:rPr>
          <w:rFonts w:ascii="Arial" w:eastAsia="Calibri" w:hAnsi="Arial" w:cs="Arial"/>
          <w:sz w:val="24"/>
          <w:szCs w:val="24"/>
        </w:rPr>
        <w:t>'</w:t>
      </w:r>
      <w:r w:rsidRPr="00F82965">
        <w:rPr>
          <w:rFonts w:ascii="Arial" w:eastAsia="Calibri" w:hAnsi="Arial" w:cs="Arial"/>
          <w:sz w:val="24"/>
          <w:szCs w:val="24"/>
        </w:rPr>
        <w:t>s founder, alleging that he had revealed the business plan to him in confidence. He asserted that, in breach of his fiduciary duty, the founder had made unlawful use of the business plan and conspired with a friend to steal his idea.</w:t>
      </w:r>
    </w:p>
    <w:p w14:paraId="2DE41E4B" w14:textId="77777777" w:rsidR="00F82965" w:rsidRPr="00F82965" w:rsidRDefault="00F82965" w:rsidP="00F82965">
      <w:pPr>
        <w:spacing w:before="100" w:beforeAutospacing="1" w:after="100" w:afterAutospacing="1"/>
        <w:rPr>
          <w:rFonts w:ascii="Arial" w:eastAsia="Calibri" w:hAnsi="Arial" w:cs="Arial"/>
          <w:sz w:val="24"/>
          <w:szCs w:val="24"/>
        </w:rPr>
      </w:pPr>
      <w:r w:rsidRPr="00F82965">
        <w:rPr>
          <w:rFonts w:ascii="Arial" w:eastAsia="Calibri" w:hAnsi="Arial" w:cs="Arial"/>
          <w:sz w:val="24"/>
          <w:szCs w:val="24"/>
        </w:rPr>
        <w:t>The founder wholly denied those accusations and was adamant that the inspiration for the company came from elsewhere. He denied that he had taken advantage of the situation or breached any agreement with the entrepreneur. He had worked tirelessly to develop and grow the business towards its listing without any involvement or input from the entrepreneur.</w:t>
      </w:r>
    </w:p>
    <w:p w14:paraId="236AF5F8" w14:textId="77777777" w:rsidR="00F82965" w:rsidRPr="00F82965" w:rsidRDefault="00F82965" w:rsidP="00F82965">
      <w:pPr>
        <w:spacing w:before="100" w:beforeAutospacing="1" w:after="100" w:afterAutospacing="1"/>
        <w:rPr>
          <w:rFonts w:ascii="Arial" w:eastAsia="Calibri" w:hAnsi="Arial" w:cs="Arial"/>
          <w:sz w:val="24"/>
          <w:szCs w:val="24"/>
        </w:rPr>
      </w:pPr>
      <w:r w:rsidRPr="00F82965">
        <w:rPr>
          <w:rFonts w:ascii="Arial" w:eastAsia="Calibri" w:hAnsi="Arial" w:cs="Arial"/>
          <w:sz w:val="24"/>
          <w:szCs w:val="24"/>
        </w:rPr>
        <w:t>Following a trial, the Court noted that it was incumbent on the entrepreneur to prove his case. On the documentary and oral evidence, it came to the firm view that the narrative of events advanced by the founder was true and that the narrative advanced by the entrepreneur was false.</w:t>
      </w:r>
    </w:p>
    <w:p w14:paraId="596AF2F3" w14:textId="249DEB72" w:rsidR="00F82965" w:rsidRDefault="00F82965" w:rsidP="00F82965">
      <w:pPr>
        <w:spacing w:before="100" w:beforeAutospacing="1" w:after="100" w:afterAutospacing="1"/>
        <w:rPr>
          <w:rFonts w:ascii="Arial" w:eastAsia="Calibri" w:hAnsi="Arial" w:cs="Arial"/>
          <w:sz w:val="24"/>
          <w:szCs w:val="24"/>
        </w:rPr>
      </w:pPr>
      <w:r w:rsidRPr="00F82965">
        <w:rPr>
          <w:rFonts w:ascii="Arial" w:eastAsia="Calibri" w:hAnsi="Arial" w:cs="Arial"/>
          <w:sz w:val="24"/>
          <w:szCs w:val="24"/>
        </w:rPr>
        <w:t>The Court found that the idea behind the company and its business had emanated from the founder and his friend and that the entrepreneur had played no part in it. At the only meeting between the two men, the entrepreneur was sounded out as a potential investor, but matters proceeded no further than that. Given those findings, the entrepreneur</w:t>
      </w:r>
      <w:r w:rsidR="005F3A88">
        <w:rPr>
          <w:rFonts w:ascii="Arial" w:eastAsia="Calibri" w:hAnsi="Arial" w:cs="Arial"/>
          <w:sz w:val="24"/>
          <w:szCs w:val="24"/>
        </w:rPr>
        <w:t>'</w:t>
      </w:r>
      <w:r w:rsidRPr="00F82965">
        <w:rPr>
          <w:rFonts w:ascii="Arial" w:eastAsia="Calibri" w:hAnsi="Arial" w:cs="Arial"/>
          <w:sz w:val="24"/>
          <w:szCs w:val="24"/>
        </w:rPr>
        <w:t>s claim had to fail.</w:t>
      </w:r>
    </w:p>
    <w:p w14:paraId="1D0F9B5A" w14:textId="16E3CE52" w:rsidR="00EF7346" w:rsidRPr="00F82965" w:rsidRDefault="00EF7346" w:rsidP="00F82965">
      <w:pPr>
        <w:spacing w:before="100" w:beforeAutospacing="1" w:after="100" w:afterAutospacing="1"/>
        <w:rPr>
          <w:rFonts w:ascii="Arial" w:eastAsia="Calibri" w:hAnsi="Arial" w:cs="Arial"/>
          <w:sz w:val="24"/>
          <w:szCs w:val="24"/>
        </w:rPr>
      </w:pPr>
      <w:r w:rsidRPr="00EF7346">
        <w:rPr>
          <w:rFonts w:ascii="Arial" w:eastAsia="Calibri" w:hAnsi="Arial" w:cs="Arial"/>
          <w:sz w:val="24"/>
          <w:szCs w:val="24"/>
        </w:rPr>
        <w:t>For advice on any aspect of company law, contact us.</w:t>
      </w:r>
    </w:p>
    <w:p w14:paraId="76F73588" w14:textId="77777777" w:rsidR="00F82965" w:rsidRPr="00F82965" w:rsidRDefault="00F82965" w:rsidP="00F82965">
      <w:pPr>
        <w:rPr>
          <w:rFonts w:ascii="Arial" w:eastAsia="Calibri" w:hAnsi="Arial" w:cs="Arial"/>
          <w:b/>
          <w:bCs/>
          <w:sz w:val="24"/>
          <w:szCs w:val="24"/>
        </w:rPr>
      </w:pPr>
      <w:r w:rsidRPr="00F82965">
        <w:rPr>
          <w:rFonts w:ascii="Arial" w:eastAsia="Calibri" w:hAnsi="Arial" w:cs="Arial"/>
          <w:b/>
          <w:bCs/>
          <w:sz w:val="24"/>
          <w:szCs w:val="24"/>
        </w:rPr>
        <w:t>Partner Note</w:t>
      </w:r>
    </w:p>
    <w:p w14:paraId="04CD99C5" w14:textId="77777777" w:rsidR="00F82965" w:rsidRPr="00EF7346" w:rsidRDefault="00F82965" w:rsidP="00F82965">
      <w:pPr>
        <w:rPr>
          <w:rFonts w:ascii="Arial" w:eastAsia="Calibri" w:hAnsi="Arial" w:cs="Arial"/>
          <w:i/>
          <w:iCs/>
          <w:sz w:val="24"/>
          <w:szCs w:val="24"/>
        </w:rPr>
      </w:pPr>
      <w:r w:rsidRPr="00EF7346">
        <w:rPr>
          <w:rFonts w:ascii="Arial" w:eastAsia="Calibri" w:hAnsi="Arial" w:cs="Arial"/>
          <w:i/>
          <w:iCs/>
          <w:sz w:val="24"/>
          <w:szCs w:val="24"/>
        </w:rPr>
        <w:t>Clements v Frisby [2023] EWHC 320 (Ch)</w:t>
      </w:r>
    </w:p>
    <w:p w14:paraId="513E8027" w14:textId="6A2F39DA" w:rsidR="00D86B9A" w:rsidRDefault="00D86B9A" w:rsidP="005E586A">
      <w:pPr>
        <w:spacing w:before="100" w:beforeAutospacing="1" w:after="100" w:afterAutospacing="1"/>
        <w:rPr>
          <w:rFonts w:ascii="Arial" w:eastAsia="Times New Roman" w:hAnsi="Arial" w:cs="Arial"/>
          <w:sz w:val="28"/>
          <w:szCs w:val="28"/>
          <w:lang w:eastAsia="en-GB"/>
        </w:rPr>
      </w:pPr>
      <w:bookmarkStart w:id="16" w:name="_Hlk110021711"/>
      <w:r>
        <w:rPr>
          <w:rFonts w:ascii="Arial" w:eastAsia="Times New Roman" w:hAnsi="Arial" w:cs="Arial"/>
          <w:sz w:val="28"/>
          <w:szCs w:val="28"/>
          <w:lang w:eastAsia="en-GB"/>
        </w:rPr>
        <w:t>Co</w:t>
      </w:r>
      <w:r w:rsidR="00F4317F">
        <w:rPr>
          <w:rFonts w:ascii="Arial" w:eastAsia="Times New Roman" w:hAnsi="Arial" w:cs="Arial"/>
          <w:sz w:val="28"/>
          <w:szCs w:val="28"/>
          <w:lang w:eastAsia="en-GB"/>
        </w:rPr>
        <w:t>ntr</w:t>
      </w:r>
      <w:bookmarkEnd w:id="16"/>
      <w:r w:rsidR="00F4317F">
        <w:rPr>
          <w:rFonts w:ascii="Arial" w:eastAsia="Times New Roman" w:hAnsi="Arial" w:cs="Arial"/>
          <w:sz w:val="28"/>
          <w:szCs w:val="28"/>
          <w:lang w:eastAsia="en-GB"/>
        </w:rPr>
        <w:t>act</w:t>
      </w:r>
    </w:p>
    <w:p w14:paraId="21CA9CDF" w14:textId="77777777" w:rsidR="00F82965" w:rsidRPr="00F82965" w:rsidRDefault="00F82965" w:rsidP="00F82965">
      <w:pPr>
        <w:spacing w:before="100" w:beforeAutospacing="1" w:after="100" w:afterAutospacing="1"/>
        <w:rPr>
          <w:rFonts w:ascii="Arial" w:eastAsia="Calibri" w:hAnsi="Arial" w:cs="Arial"/>
          <w:b/>
          <w:bCs/>
          <w:sz w:val="24"/>
          <w:szCs w:val="24"/>
        </w:rPr>
      </w:pPr>
      <w:r w:rsidRPr="00F82965">
        <w:rPr>
          <w:rFonts w:ascii="Arial" w:eastAsia="Calibri" w:hAnsi="Arial" w:cs="Arial"/>
          <w:b/>
          <w:bCs/>
          <w:sz w:val="24"/>
          <w:szCs w:val="24"/>
        </w:rPr>
        <w:t>Interim Injunction Granted in Football Stadium Advertising Dispute</w:t>
      </w:r>
    </w:p>
    <w:p w14:paraId="74F0D25A" w14:textId="77777777" w:rsidR="00F82965" w:rsidRPr="00F82965" w:rsidRDefault="00F82965" w:rsidP="00F82965">
      <w:pPr>
        <w:spacing w:before="100" w:beforeAutospacing="1" w:after="100" w:afterAutospacing="1"/>
        <w:rPr>
          <w:rFonts w:ascii="Arial" w:eastAsia="Calibri" w:hAnsi="Arial" w:cs="Arial"/>
          <w:sz w:val="24"/>
          <w:szCs w:val="24"/>
        </w:rPr>
      </w:pPr>
      <w:r w:rsidRPr="00F82965">
        <w:rPr>
          <w:rFonts w:ascii="Arial" w:eastAsia="Calibri" w:hAnsi="Arial" w:cs="Arial"/>
          <w:sz w:val="24"/>
          <w:szCs w:val="24"/>
        </w:rPr>
        <w:t>If you feel that a commercial partner is backing out of its contractual commitments, or even intends to do so, swiftly taking legal advice is the first step towards protecting your position. A High Court case concerning pitch-side advertising at a football stadium clearly illustrated the wisdom of that approach.</w:t>
      </w:r>
    </w:p>
    <w:p w14:paraId="55C2C180" w14:textId="0441A7EC" w:rsidR="00F82965" w:rsidRPr="00F82965" w:rsidRDefault="00F82965" w:rsidP="00F82965">
      <w:pPr>
        <w:spacing w:before="100" w:beforeAutospacing="1" w:after="100" w:afterAutospacing="1"/>
        <w:rPr>
          <w:rFonts w:ascii="Arial" w:eastAsia="Calibri" w:hAnsi="Arial" w:cs="Arial"/>
          <w:sz w:val="24"/>
          <w:szCs w:val="24"/>
        </w:rPr>
      </w:pPr>
      <w:r w:rsidRPr="00F82965">
        <w:rPr>
          <w:rFonts w:ascii="Arial" w:eastAsia="Calibri" w:hAnsi="Arial" w:cs="Arial"/>
          <w:sz w:val="24"/>
          <w:szCs w:val="24"/>
        </w:rPr>
        <w:lastRenderedPageBreak/>
        <w:t>A football club entered into an exclusive contract whereby it appointed a company to sell advertising space on its stadium</w:t>
      </w:r>
      <w:r w:rsidR="005F3A88">
        <w:rPr>
          <w:rFonts w:ascii="Arial" w:eastAsia="Calibri" w:hAnsi="Arial" w:cs="Arial"/>
          <w:sz w:val="24"/>
          <w:szCs w:val="24"/>
        </w:rPr>
        <w:t>'</w:t>
      </w:r>
      <w:r w:rsidRPr="00F82965">
        <w:rPr>
          <w:rFonts w:ascii="Arial" w:eastAsia="Calibri" w:hAnsi="Arial" w:cs="Arial"/>
          <w:sz w:val="24"/>
          <w:szCs w:val="24"/>
        </w:rPr>
        <w:t>s LED display and perimeter hoardings. The company contended that, at a subsequent meeting, the club</w:t>
      </w:r>
      <w:r w:rsidR="005F3A88">
        <w:rPr>
          <w:rFonts w:ascii="Arial" w:eastAsia="Calibri" w:hAnsi="Arial" w:cs="Arial"/>
          <w:sz w:val="24"/>
          <w:szCs w:val="24"/>
        </w:rPr>
        <w:t>'</w:t>
      </w:r>
      <w:r w:rsidRPr="00F82965">
        <w:rPr>
          <w:rFonts w:ascii="Arial" w:eastAsia="Calibri" w:hAnsi="Arial" w:cs="Arial"/>
          <w:sz w:val="24"/>
          <w:szCs w:val="24"/>
        </w:rPr>
        <w:t>s majority owner announced that it would immediately cease working with the company and that it had no intention of honouring its contractual obligations.</w:t>
      </w:r>
    </w:p>
    <w:p w14:paraId="2B86409D" w14:textId="096098D7" w:rsidR="00F82965" w:rsidRPr="00F82965" w:rsidRDefault="00F82965" w:rsidP="00F82965">
      <w:pPr>
        <w:spacing w:before="100" w:beforeAutospacing="1" w:after="100" w:afterAutospacing="1"/>
        <w:rPr>
          <w:rFonts w:ascii="Arial" w:eastAsia="Calibri" w:hAnsi="Arial" w:cs="Arial"/>
          <w:sz w:val="24"/>
          <w:szCs w:val="24"/>
        </w:rPr>
      </w:pPr>
      <w:r w:rsidRPr="00F82965">
        <w:rPr>
          <w:rFonts w:ascii="Arial" w:eastAsia="Calibri" w:hAnsi="Arial" w:cs="Arial"/>
          <w:sz w:val="24"/>
          <w:szCs w:val="24"/>
        </w:rPr>
        <w:t>The club asserted in correspondence that the company had breached the contract by failing to comply with its dispute resolution provisions and that it was therefore entitled to terminate the same. However, the company launched proceedings and sought an interim injunction holding the club to the contract</w:t>
      </w:r>
      <w:r w:rsidR="005F3A88">
        <w:rPr>
          <w:rFonts w:ascii="Arial" w:eastAsia="Calibri" w:hAnsi="Arial" w:cs="Arial"/>
          <w:sz w:val="24"/>
          <w:szCs w:val="24"/>
        </w:rPr>
        <w:t>'</w:t>
      </w:r>
      <w:r w:rsidRPr="00F82965">
        <w:rPr>
          <w:rFonts w:ascii="Arial" w:eastAsia="Calibri" w:hAnsi="Arial" w:cs="Arial"/>
          <w:sz w:val="24"/>
          <w:szCs w:val="24"/>
        </w:rPr>
        <w:t>s terms pending a trial of the action.</w:t>
      </w:r>
    </w:p>
    <w:p w14:paraId="58699D34" w14:textId="77777777" w:rsidR="00F82965" w:rsidRPr="00F82965" w:rsidRDefault="00F82965" w:rsidP="00F82965">
      <w:pPr>
        <w:spacing w:before="100" w:beforeAutospacing="1" w:after="100" w:afterAutospacing="1"/>
        <w:rPr>
          <w:rFonts w:ascii="Arial" w:eastAsia="Calibri" w:hAnsi="Arial" w:cs="Arial"/>
          <w:sz w:val="24"/>
          <w:szCs w:val="24"/>
        </w:rPr>
      </w:pPr>
      <w:r w:rsidRPr="00F82965">
        <w:rPr>
          <w:rFonts w:ascii="Arial" w:eastAsia="Calibri" w:hAnsi="Arial" w:cs="Arial"/>
          <w:sz w:val="24"/>
          <w:szCs w:val="24"/>
        </w:rPr>
        <w:t>Ruling on the matter, the Court found that the company had raised serious issues to be resolved at trial. If it ultimately succeeded in its claim, damages would not be an entirely adequate remedy. Given its assertion that it would suffer serious economic and reputational harm if it were unable to exercise its rights under the contract, the balance of convenience also weighed in its favour.</w:t>
      </w:r>
    </w:p>
    <w:p w14:paraId="66C0A962" w14:textId="3C710544" w:rsidR="00F82965" w:rsidRDefault="00F82965" w:rsidP="00F82965">
      <w:pPr>
        <w:spacing w:before="100" w:beforeAutospacing="1" w:after="100" w:afterAutospacing="1"/>
        <w:rPr>
          <w:rFonts w:ascii="Arial" w:eastAsia="Calibri" w:hAnsi="Arial" w:cs="Arial"/>
          <w:sz w:val="24"/>
          <w:szCs w:val="24"/>
        </w:rPr>
      </w:pPr>
      <w:r w:rsidRPr="00F82965">
        <w:rPr>
          <w:rFonts w:ascii="Arial" w:eastAsia="Calibri" w:hAnsi="Arial" w:cs="Arial"/>
          <w:sz w:val="24"/>
          <w:szCs w:val="24"/>
        </w:rPr>
        <w:t>The Court granted an interim order which, amongst other things, required the club to make the LED display and hoardings available for the company</w:t>
      </w:r>
      <w:r w:rsidR="005F3A88">
        <w:rPr>
          <w:rFonts w:ascii="Arial" w:eastAsia="Calibri" w:hAnsi="Arial" w:cs="Arial"/>
          <w:sz w:val="24"/>
          <w:szCs w:val="24"/>
        </w:rPr>
        <w:t>'</w:t>
      </w:r>
      <w:r w:rsidRPr="00F82965">
        <w:rPr>
          <w:rFonts w:ascii="Arial" w:eastAsia="Calibri" w:hAnsi="Arial" w:cs="Arial"/>
          <w:sz w:val="24"/>
          <w:szCs w:val="24"/>
        </w:rPr>
        <w:t>s unobstructed use pending an expedited trial of the claim. The company undertook to pay the club damages if it subsequently turned out that the injunction should not have been granted.</w:t>
      </w:r>
    </w:p>
    <w:p w14:paraId="6F49269C" w14:textId="77777777" w:rsidR="00EF7346" w:rsidRDefault="00EF7346" w:rsidP="00EF7346">
      <w:pPr>
        <w:spacing w:before="100" w:beforeAutospacing="1" w:after="100" w:afterAutospacing="1"/>
        <w:rPr>
          <w:rFonts w:ascii="Arial" w:eastAsia="Calibri" w:hAnsi="Arial" w:cs="Arial"/>
          <w:bCs/>
          <w:sz w:val="24"/>
          <w:szCs w:val="24"/>
        </w:rPr>
      </w:pPr>
      <w:r>
        <w:rPr>
          <w:rFonts w:ascii="Arial" w:eastAsia="Calibri" w:hAnsi="Arial" w:cs="Arial"/>
          <w:sz w:val="24"/>
          <w:szCs w:val="24"/>
        </w:rPr>
        <w:t xml:space="preserve">Our expert lawyers can advise you </w:t>
      </w:r>
      <w:r w:rsidRPr="00B17AE9">
        <w:rPr>
          <w:rFonts w:ascii="Arial" w:eastAsia="Calibri" w:hAnsi="Arial" w:cs="Arial"/>
          <w:sz w:val="24"/>
          <w:szCs w:val="24"/>
        </w:rPr>
        <w:t>on any contractual matter</w:t>
      </w:r>
      <w:r>
        <w:rPr>
          <w:rFonts w:ascii="Arial" w:eastAsia="Calibri" w:hAnsi="Arial" w:cs="Arial"/>
          <w:sz w:val="24"/>
          <w:szCs w:val="24"/>
        </w:rPr>
        <w:t>.</w:t>
      </w:r>
      <w:r w:rsidRPr="00B17AE9">
        <w:rPr>
          <w:rFonts w:ascii="Arial" w:eastAsia="Calibri" w:hAnsi="Arial" w:cs="Arial"/>
          <w:sz w:val="24"/>
          <w:szCs w:val="24"/>
        </w:rPr>
        <w:t xml:space="preserve"> </w:t>
      </w:r>
      <w:r>
        <w:rPr>
          <w:rFonts w:ascii="Arial" w:eastAsia="Calibri" w:hAnsi="Arial" w:cs="Arial"/>
          <w:sz w:val="24"/>
          <w:szCs w:val="24"/>
        </w:rPr>
        <w:t>P</w:t>
      </w:r>
      <w:r w:rsidRPr="00B17AE9">
        <w:rPr>
          <w:rFonts w:ascii="Arial" w:eastAsia="Calibri" w:hAnsi="Arial" w:cs="Arial"/>
          <w:sz w:val="24"/>
          <w:szCs w:val="24"/>
        </w:rPr>
        <w:t>lease contact</w:t>
      </w:r>
      <w:r w:rsidRPr="002D759A">
        <w:rPr>
          <w:rFonts w:ascii="Arial" w:eastAsia="Calibri" w:hAnsi="Arial" w:cs="Arial"/>
          <w:sz w:val="24"/>
          <w:szCs w:val="24"/>
        </w:rPr>
        <w:t xml:space="preserve"> </w:t>
      </w:r>
      <w:r w:rsidRPr="001F6910">
        <w:rPr>
          <w:rFonts w:ascii="Arial" w:eastAsia="Calibri" w:hAnsi="Arial" w:cs="Arial"/>
          <w:b/>
          <w:bCs/>
          <w:color w:val="FF0000"/>
          <w:sz w:val="24"/>
          <w:szCs w:val="24"/>
        </w:rPr>
        <w:t>&lt;&lt;CONTACT DETAILS&gt;&gt;</w:t>
      </w:r>
      <w:r w:rsidRPr="001E51ED">
        <w:rPr>
          <w:rFonts w:ascii="Arial" w:eastAsia="Calibri" w:hAnsi="Arial" w:cs="Arial"/>
          <w:bCs/>
          <w:sz w:val="24"/>
          <w:szCs w:val="24"/>
        </w:rPr>
        <w:t>.</w:t>
      </w:r>
    </w:p>
    <w:p w14:paraId="082EF81C" w14:textId="77777777" w:rsidR="00F82965" w:rsidRPr="00F82965" w:rsidRDefault="00F82965" w:rsidP="00F82965">
      <w:pPr>
        <w:rPr>
          <w:rFonts w:ascii="Arial" w:eastAsia="Calibri" w:hAnsi="Arial" w:cs="Arial"/>
          <w:b/>
          <w:bCs/>
          <w:sz w:val="24"/>
          <w:szCs w:val="24"/>
        </w:rPr>
      </w:pPr>
      <w:r w:rsidRPr="00F82965">
        <w:rPr>
          <w:rFonts w:ascii="Arial" w:eastAsia="Calibri" w:hAnsi="Arial" w:cs="Arial"/>
          <w:b/>
          <w:bCs/>
          <w:sz w:val="24"/>
          <w:szCs w:val="24"/>
        </w:rPr>
        <w:t>Partner Note</w:t>
      </w:r>
    </w:p>
    <w:p w14:paraId="0CF1060B" w14:textId="77777777" w:rsidR="00F82965" w:rsidRPr="00EF7346" w:rsidRDefault="00F82965" w:rsidP="00F82965">
      <w:pPr>
        <w:rPr>
          <w:rFonts w:ascii="Arial" w:eastAsia="Calibri" w:hAnsi="Arial" w:cs="Arial"/>
          <w:i/>
          <w:iCs/>
          <w:sz w:val="24"/>
          <w:szCs w:val="24"/>
        </w:rPr>
      </w:pPr>
      <w:proofErr w:type="spellStart"/>
      <w:r w:rsidRPr="00EF7346">
        <w:rPr>
          <w:rFonts w:ascii="Arial" w:eastAsia="Calibri" w:hAnsi="Arial" w:cs="Arial"/>
          <w:i/>
          <w:iCs/>
          <w:sz w:val="24"/>
          <w:szCs w:val="24"/>
        </w:rPr>
        <w:t>Sportfive</w:t>
      </w:r>
      <w:proofErr w:type="spellEnd"/>
      <w:r w:rsidRPr="00EF7346">
        <w:rPr>
          <w:rFonts w:ascii="Arial" w:eastAsia="Calibri" w:hAnsi="Arial" w:cs="Arial"/>
          <w:i/>
          <w:iCs/>
          <w:sz w:val="24"/>
          <w:szCs w:val="24"/>
        </w:rPr>
        <w:t xml:space="preserve"> UK Ltd v Nottingham Forest Football Club Ltd [2022] EWHC 3522 (Comm)</w:t>
      </w:r>
    </w:p>
    <w:p w14:paraId="3219205A" w14:textId="70B9B636" w:rsidR="00F82965" w:rsidRDefault="00F82965" w:rsidP="00055EF8">
      <w:pPr>
        <w:spacing w:before="100" w:beforeAutospacing="1" w:after="100" w:afterAutospacing="1"/>
        <w:rPr>
          <w:rFonts w:ascii="Arial" w:hAnsi="Arial" w:cs="Arial"/>
          <w:sz w:val="28"/>
          <w:szCs w:val="28"/>
        </w:rPr>
      </w:pPr>
      <w:r>
        <w:rPr>
          <w:rFonts w:ascii="Arial" w:hAnsi="Arial" w:cs="Arial"/>
          <w:sz w:val="28"/>
          <w:szCs w:val="28"/>
        </w:rPr>
        <w:t>Insolvency</w:t>
      </w:r>
    </w:p>
    <w:p w14:paraId="26F26A7A" w14:textId="77777777" w:rsidR="00F82965" w:rsidRPr="00F82965" w:rsidRDefault="00F82965" w:rsidP="00F82965">
      <w:pPr>
        <w:spacing w:before="100" w:beforeAutospacing="1" w:after="100" w:afterAutospacing="1"/>
        <w:rPr>
          <w:rFonts w:ascii="Arial" w:eastAsia="Calibri" w:hAnsi="Arial" w:cs="Arial"/>
          <w:b/>
          <w:bCs/>
          <w:sz w:val="24"/>
          <w:szCs w:val="24"/>
        </w:rPr>
      </w:pPr>
      <w:r w:rsidRPr="00F82965">
        <w:rPr>
          <w:rFonts w:ascii="Arial" w:eastAsia="Calibri" w:hAnsi="Arial" w:cs="Arial"/>
          <w:b/>
          <w:bCs/>
          <w:sz w:val="24"/>
          <w:szCs w:val="24"/>
        </w:rPr>
        <w:t>High Court Plays Crucial Part in Bid to Save COVID-Hit International Airline</w:t>
      </w:r>
    </w:p>
    <w:p w14:paraId="3CEB8F8E" w14:textId="5087AC76" w:rsidR="00F82965" w:rsidRPr="00F82965" w:rsidRDefault="00F82965" w:rsidP="00F82965">
      <w:pPr>
        <w:spacing w:before="100" w:beforeAutospacing="1" w:after="100" w:afterAutospacing="1"/>
        <w:rPr>
          <w:rFonts w:ascii="Arial" w:eastAsia="Calibri" w:hAnsi="Arial" w:cs="Arial"/>
          <w:sz w:val="24"/>
          <w:szCs w:val="24"/>
        </w:rPr>
      </w:pPr>
      <w:r w:rsidRPr="00F82965">
        <w:rPr>
          <w:rFonts w:ascii="Arial" w:eastAsia="Calibri" w:hAnsi="Arial" w:cs="Arial"/>
          <w:sz w:val="24"/>
          <w:szCs w:val="24"/>
        </w:rPr>
        <w:t>When multinational companies are at risk of insolvency, directors and creditors alike often look to the English courts for an orderly and fair resolution that will command respect around the globe. That was certainly so in the case of a Hong Kong-based airline whose business was devastated by the COVID-19 pandemic.</w:t>
      </w:r>
    </w:p>
    <w:p w14:paraId="33EF0E22" w14:textId="7B2E5A69" w:rsidR="00F82965" w:rsidRPr="00F82965" w:rsidRDefault="00F82965" w:rsidP="00F82965">
      <w:pPr>
        <w:spacing w:before="100" w:beforeAutospacing="1" w:after="100" w:afterAutospacing="1"/>
        <w:rPr>
          <w:rFonts w:ascii="Arial" w:eastAsia="Calibri" w:hAnsi="Arial" w:cs="Arial"/>
          <w:sz w:val="24"/>
          <w:szCs w:val="24"/>
        </w:rPr>
      </w:pPr>
      <w:r w:rsidRPr="00F82965">
        <w:rPr>
          <w:rFonts w:ascii="Arial" w:eastAsia="Calibri" w:hAnsi="Arial" w:cs="Arial"/>
          <w:sz w:val="24"/>
          <w:szCs w:val="24"/>
        </w:rPr>
        <w:t>In the year to January 2020, the airline carried almost seven million passengers. Due to the pandemic and a decline in the number of people wishing to visit Hong Kong, that number fell to fewer than 218,000 in the year to January 2021. The airline</w:t>
      </w:r>
      <w:r w:rsidR="005F3A88">
        <w:rPr>
          <w:rFonts w:ascii="Arial" w:eastAsia="Calibri" w:hAnsi="Arial" w:cs="Arial"/>
          <w:sz w:val="24"/>
          <w:szCs w:val="24"/>
        </w:rPr>
        <w:t>'</w:t>
      </w:r>
      <w:r w:rsidRPr="00F82965">
        <w:rPr>
          <w:rFonts w:ascii="Arial" w:eastAsia="Calibri" w:hAnsi="Arial" w:cs="Arial"/>
          <w:sz w:val="24"/>
          <w:szCs w:val="24"/>
        </w:rPr>
        <w:t>s total indebtedness exceeded HK$49 billion and there was no dispute that it was both cash flow and balance sheet insolvent.</w:t>
      </w:r>
    </w:p>
    <w:p w14:paraId="74FDF621" w14:textId="223D6D87" w:rsidR="00F82965" w:rsidRPr="00F82965" w:rsidRDefault="00F82965" w:rsidP="00F82965">
      <w:pPr>
        <w:spacing w:before="100" w:beforeAutospacing="1" w:after="100" w:afterAutospacing="1"/>
        <w:rPr>
          <w:rFonts w:ascii="Arial" w:eastAsia="Calibri" w:hAnsi="Arial" w:cs="Arial"/>
          <w:sz w:val="24"/>
          <w:szCs w:val="24"/>
        </w:rPr>
      </w:pPr>
      <w:r w:rsidRPr="00F82965">
        <w:rPr>
          <w:rFonts w:ascii="Arial" w:eastAsia="Calibri" w:hAnsi="Arial" w:cs="Arial"/>
          <w:sz w:val="24"/>
          <w:szCs w:val="24"/>
        </w:rPr>
        <w:t>The airline launched proceedings in England seeking the High Court</w:t>
      </w:r>
      <w:r w:rsidR="005F3A88">
        <w:rPr>
          <w:rFonts w:ascii="Arial" w:eastAsia="Calibri" w:hAnsi="Arial" w:cs="Arial"/>
          <w:sz w:val="24"/>
          <w:szCs w:val="24"/>
        </w:rPr>
        <w:t>'</w:t>
      </w:r>
      <w:r w:rsidRPr="00F82965">
        <w:rPr>
          <w:rFonts w:ascii="Arial" w:eastAsia="Calibri" w:hAnsi="Arial" w:cs="Arial"/>
          <w:sz w:val="24"/>
          <w:szCs w:val="24"/>
        </w:rPr>
        <w:t>s sanction of a restructuring plan that was designed to secure its survival as a going concern. The plan involved the injection of HK$3 billion of new money into the business, the reduction of its aircraft fleet from 53 to 20 and the compromise of unsecured creditors</w:t>
      </w:r>
      <w:r w:rsidR="005F3A88">
        <w:rPr>
          <w:rFonts w:ascii="Arial" w:eastAsia="Calibri" w:hAnsi="Arial" w:cs="Arial"/>
          <w:sz w:val="24"/>
          <w:szCs w:val="24"/>
        </w:rPr>
        <w:t>'</w:t>
      </w:r>
      <w:r w:rsidRPr="00F82965">
        <w:rPr>
          <w:rFonts w:ascii="Arial" w:eastAsia="Calibri" w:hAnsi="Arial" w:cs="Arial"/>
          <w:sz w:val="24"/>
          <w:szCs w:val="24"/>
        </w:rPr>
        <w:t xml:space="preserve"> claims.</w:t>
      </w:r>
    </w:p>
    <w:p w14:paraId="4DD850A4" w14:textId="77777777" w:rsidR="00F82965" w:rsidRPr="00F82965" w:rsidRDefault="00F82965" w:rsidP="00F82965">
      <w:pPr>
        <w:spacing w:before="100" w:beforeAutospacing="1" w:after="100" w:afterAutospacing="1"/>
        <w:rPr>
          <w:rFonts w:ascii="Arial" w:eastAsia="Calibri" w:hAnsi="Arial" w:cs="Arial"/>
          <w:sz w:val="24"/>
          <w:szCs w:val="24"/>
        </w:rPr>
      </w:pPr>
      <w:r w:rsidRPr="00F82965">
        <w:rPr>
          <w:rFonts w:ascii="Arial" w:eastAsia="Calibri" w:hAnsi="Arial" w:cs="Arial"/>
          <w:sz w:val="24"/>
          <w:szCs w:val="24"/>
        </w:rPr>
        <w:lastRenderedPageBreak/>
        <w:t>Ruling on the matter, the Court noted that the company is registered as an overseas company at Companies House. More than 40 per cent of its overall indebtedness is governed by English law. The company thus had a sufficient connection to this country to confer jurisdiction on the English courts.</w:t>
      </w:r>
    </w:p>
    <w:p w14:paraId="7E9A78C5" w14:textId="67C6A993" w:rsidR="00F82965" w:rsidRPr="00F82965" w:rsidRDefault="00F82965" w:rsidP="00F82965">
      <w:pPr>
        <w:spacing w:before="100" w:beforeAutospacing="1" w:after="100" w:afterAutospacing="1"/>
        <w:rPr>
          <w:rFonts w:ascii="Arial" w:eastAsia="Calibri" w:hAnsi="Arial" w:cs="Arial"/>
          <w:sz w:val="24"/>
          <w:szCs w:val="24"/>
        </w:rPr>
      </w:pPr>
      <w:r w:rsidRPr="00F82965">
        <w:rPr>
          <w:rFonts w:ascii="Arial" w:eastAsia="Calibri" w:hAnsi="Arial" w:cs="Arial"/>
          <w:sz w:val="24"/>
          <w:szCs w:val="24"/>
        </w:rPr>
        <w:t>Parallel proceedings were on foot in Hong Kong</w:t>
      </w:r>
      <w:r w:rsidR="00830855">
        <w:rPr>
          <w:rFonts w:ascii="Arial" w:eastAsia="Calibri" w:hAnsi="Arial" w:cs="Arial"/>
          <w:sz w:val="24"/>
          <w:szCs w:val="24"/>
        </w:rPr>
        <w:t>,</w:t>
      </w:r>
      <w:r w:rsidRPr="00F82965">
        <w:rPr>
          <w:rFonts w:ascii="Arial" w:eastAsia="Calibri" w:hAnsi="Arial" w:cs="Arial"/>
          <w:sz w:val="24"/>
          <w:szCs w:val="24"/>
        </w:rPr>
        <w:t xml:space="preserve"> where a scheme of arrangement in respect of debts not governed by English law had been approved by the required majority of creditors. A sanction hearing was pending in Hong Kong and it was not anticipated that the scheme would be opposed.</w:t>
      </w:r>
    </w:p>
    <w:p w14:paraId="07180B91" w14:textId="77777777" w:rsidR="00F82965" w:rsidRPr="00F82965" w:rsidRDefault="00F82965" w:rsidP="00F82965">
      <w:pPr>
        <w:spacing w:before="100" w:beforeAutospacing="1" w:after="100" w:afterAutospacing="1"/>
        <w:rPr>
          <w:rFonts w:ascii="Arial" w:eastAsia="Calibri" w:hAnsi="Arial" w:cs="Arial"/>
          <w:sz w:val="24"/>
          <w:szCs w:val="24"/>
        </w:rPr>
      </w:pPr>
      <w:r w:rsidRPr="00F82965">
        <w:rPr>
          <w:rFonts w:ascii="Arial" w:eastAsia="Calibri" w:hAnsi="Arial" w:cs="Arial"/>
          <w:sz w:val="24"/>
          <w:szCs w:val="24"/>
        </w:rPr>
        <w:t>The Court noted that it was being asked to play its part in cross-border insolvency proceedings by working hand in glove with the Hong Kong scheme of arrangement. There was, it observed, something to be said for having a comprehensive plan in one jurisdiction, supported by parallel schemes in others, rather than having a jigsaw of interlocking schemes.</w:t>
      </w:r>
    </w:p>
    <w:p w14:paraId="40805FAA" w14:textId="7FF019E8" w:rsidR="00F82965" w:rsidRPr="00F82965" w:rsidRDefault="00F82965" w:rsidP="00F82965">
      <w:pPr>
        <w:spacing w:before="100" w:beforeAutospacing="1" w:after="100" w:afterAutospacing="1"/>
        <w:rPr>
          <w:rFonts w:ascii="Arial" w:eastAsia="Calibri" w:hAnsi="Arial" w:cs="Arial"/>
          <w:sz w:val="24"/>
          <w:szCs w:val="24"/>
        </w:rPr>
      </w:pPr>
      <w:r w:rsidRPr="00F82965">
        <w:rPr>
          <w:rFonts w:ascii="Arial" w:eastAsia="Calibri" w:hAnsi="Arial" w:cs="Arial"/>
          <w:sz w:val="24"/>
          <w:szCs w:val="24"/>
        </w:rPr>
        <w:t>The restructuring plan only dealt with about HK$31.55 billion of the company</w:t>
      </w:r>
      <w:r w:rsidR="005F3A88">
        <w:rPr>
          <w:rFonts w:ascii="Arial" w:eastAsia="Calibri" w:hAnsi="Arial" w:cs="Arial"/>
          <w:sz w:val="24"/>
          <w:szCs w:val="24"/>
        </w:rPr>
        <w:t>'</w:t>
      </w:r>
      <w:r w:rsidRPr="00F82965">
        <w:rPr>
          <w:rFonts w:ascii="Arial" w:eastAsia="Calibri" w:hAnsi="Arial" w:cs="Arial"/>
          <w:sz w:val="24"/>
          <w:szCs w:val="24"/>
        </w:rPr>
        <w:t>s debts and would not, by itself, be sufficient to secure the desired commercial outcome. Under its terms, unsecured creditors stood to recover a maximum of not much more than 10 per cent of their money. The only alternative, however, was immediate insolvent liquidation</w:t>
      </w:r>
      <w:r w:rsidR="0050337F">
        <w:rPr>
          <w:rFonts w:ascii="Arial" w:eastAsia="Calibri" w:hAnsi="Arial" w:cs="Arial"/>
          <w:sz w:val="24"/>
          <w:szCs w:val="24"/>
        </w:rPr>
        <w:t>, which</w:t>
      </w:r>
      <w:r w:rsidRPr="00F82965">
        <w:rPr>
          <w:rFonts w:ascii="Arial" w:eastAsia="Calibri" w:hAnsi="Arial" w:cs="Arial"/>
          <w:sz w:val="24"/>
          <w:szCs w:val="24"/>
        </w:rPr>
        <w:t xml:space="preserve"> would offer much lower rates of recovery. The creditors, the Court noted, were the best judges of where their commercial interests lay.</w:t>
      </w:r>
    </w:p>
    <w:p w14:paraId="17E2DA1F" w14:textId="13C2C6C9" w:rsidR="00F82965" w:rsidRDefault="00F82965" w:rsidP="00F82965">
      <w:pPr>
        <w:spacing w:before="100" w:beforeAutospacing="1" w:after="100" w:afterAutospacing="1"/>
        <w:rPr>
          <w:rFonts w:ascii="Arial" w:eastAsia="Calibri" w:hAnsi="Arial" w:cs="Arial"/>
          <w:sz w:val="24"/>
          <w:szCs w:val="24"/>
        </w:rPr>
      </w:pPr>
      <w:r w:rsidRPr="00F82965">
        <w:rPr>
          <w:rFonts w:ascii="Arial" w:eastAsia="Calibri" w:hAnsi="Arial" w:cs="Arial"/>
          <w:sz w:val="24"/>
          <w:szCs w:val="24"/>
        </w:rPr>
        <w:t>The plan had been approved by requisite majorities at creditors</w:t>
      </w:r>
      <w:r w:rsidR="005F3A88">
        <w:rPr>
          <w:rFonts w:ascii="Arial" w:eastAsia="Calibri" w:hAnsi="Arial" w:cs="Arial"/>
          <w:sz w:val="24"/>
          <w:szCs w:val="24"/>
        </w:rPr>
        <w:t>'</w:t>
      </w:r>
      <w:r w:rsidRPr="00F82965">
        <w:rPr>
          <w:rFonts w:ascii="Arial" w:eastAsia="Calibri" w:hAnsi="Arial" w:cs="Arial"/>
          <w:sz w:val="24"/>
          <w:szCs w:val="24"/>
        </w:rPr>
        <w:t xml:space="preserve"> meetings, on the outcome of which it was safe to rely. Creditors had a fair opportunity to participate in the process and were kept appropriately informed. In exercising its power under the Companies Act 2006 to sanction the plan, the Court noted that there was a reasonable prospect that it would not have acted in vain. Given the substantial majority of creditors in favour of the plan, it was unlikely that attempts would be made to undermine it in other jurisdictions.</w:t>
      </w:r>
    </w:p>
    <w:p w14:paraId="31B6CD4B" w14:textId="77777777" w:rsidR="00EF7346" w:rsidRPr="00FC3F7C" w:rsidRDefault="00EF7346" w:rsidP="00EF7346">
      <w:pPr>
        <w:spacing w:before="100" w:beforeAutospacing="1" w:after="100" w:afterAutospacing="1"/>
        <w:rPr>
          <w:rFonts w:ascii="Arial" w:eastAsia="Calibri" w:hAnsi="Arial" w:cs="Arial"/>
          <w:sz w:val="24"/>
          <w:szCs w:val="24"/>
        </w:rPr>
      </w:pPr>
      <w:r w:rsidRPr="00DB1DE5">
        <w:rPr>
          <w:rFonts w:ascii="Arial" w:eastAsia="Calibri" w:hAnsi="Arial" w:cs="Arial"/>
          <w:sz w:val="24"/>
          <w:szCs w:val="24"/>
        </w:rPr>
        <w:t xml:space="preserve">It is vital to seek expert legal advice as early as possible regarding insolvency matters. Contact </w:t>
      </w:r>
      <w:r w:rsidRPr="00DB1DE5">
        <w:rPr>
          <w:rFonts w:ascii="Arial" w:eastAsia="Calibri" w:hAnsi="Arial" w:cs="Arial"/>
          <w:b/>
          <w:bCs/>
          <w:color w:val="FF0000"/>
          <w:sz w:val="24"/>
          <w:szCs w:val="24"/>
        </w:rPr>
        <w:t>&lt;&lt;CONTACT DETAILS&gt;&gt;</w:t>
      </w:r>
      <w:r w:rsidRPr="00DB1DE5">
        <w:rPr>
          <w:rFonts w:ascii="Arial" w:eastAsia="Calibri" w:hAnsi="Arial" w:cs="Arial"/>
          <w:color w:val="FF0000"/>
          <w:sz w:val="24"/>
          <w:szCs w:val="24"/>
        </w:rPr>
        <w:t xml:space="preserve"> </w:t>
      </w:r>
      <w:r w:rsidRPr="00DB1DE5">
        <w:rPr>
          <w:rFonts w:ascii="Arial" w:eastAsia="Calibri" w:hAnsi="Arial" w:cs="Arial"/>
          <w:sz w:val="24"/>
          <w:szCs w:val="24"/>
        </w:rPr>
        <w:t xml:space="preserve">for </w:t>
      </w:r>
      <w:r>
        <w:rPr>
          <w:rFonts w:ascii="Arial" w:eastAsia="Calibri" w:hAnsi="Arial" w:cs="Arial"/>
          <w:sz w:val="24"/>
          <w:szCs w:val="24"/>
        </w:rPr>
        <w:t>assistance</w:t>
      </w:r>
      <w:r w:rsidRPr="00DB1DE5">
        <w:rPr>
          <w:rFonts w:ascii="Arial" w:eastAsia="Calibri" w:hAnsi="Arial" w:cs="Arial"/>
          <w:sz w:val="24"/>
          <w:szCs w:val="24"/>
        </w:rPr>
        <w:t>.</w:t>
      </w:r>
    </w:p>
    <w:p w14:paraId="74D6972C" w14:textId="77777777" w:rsidR="00F82965" w:rsidRPr="00F82965" w:rsidRDefault="00F82965" w:rsidP="00F82965">
      <w:pPr>
        <w:rPr>
          <w:rFonts w:ascii="Arial" w:eastAsia="Calibri" w:hAnsi="Arial" w:cs="Arial"/>
          <w:b/>
          <w:bCs/>
          <w:sz w:val="24"/>
          <w:szCs w:val="24"/>
        </w:rPr>
      </w:pPr>
      <w:r w:rsidRPr="00F82965">
        <w:rPr>
          <w:rFonts w:ascii="Arial" w:eastAsia="Calibri" w:hAnsi="Arial" w:cs="Arial"/>
          <w:b/>
          <w:bCs/>
          <w:sz w:val="24"/>
          <w:szCs w:val="24"/>
        </w:rPr>
        <w:t>Partner Note</w:t>
      </w:r>
    </w:p>
    <w:p w14:paraId="677270DD" w14:textId="77777777" w:rsidR="00F82965" w:rsidRPr="00F82965" w:rsidRDefault="00F82965" w:rsidP="00F82965">
      <w:pPr>
        <w:rPr>
          <w:rFonts w:ascii="Arial" w:eastAsia="Calibri" w:hAnsi="Arial" w:cs="Arial"/>
          <w:i/>
          <w:iCs/>
          <w:sz w:val="24"/>
          <w:szCs w:val="24"/>
        </w:rPr>
      </w:pPr>
      <w:r w:rsidRPr="00F82965">
        <w:rPr>
          <w:rFonts w:ascii="Arial" w:eastAsia="Calibri" w:hAnsi="Arial" w:cs="Arial"/>
          <w:i/>
          <w:iCs/>
          <w:sz w:val="24"/>
          <w:szCs w:val="24"/>
        </w:rPr>
        <w:t>In the Matter of Hong Kong Airlines Ltd [2022] EWHC 3210 (Ch)</w:t>
      </w:r>
    </w:p>
    <w:p w14:paraId="5B01A35E" w14:textId="6B8B14A5" w:rsidR="000B17D6" w:rsidRDefault="000B17D6" w:rsidP="00D813E5">
      <w:pPr>
        <w:spacing w:before="100" w:beforeAutospacing="1" w:after="100" w:afterAutospacing="1"/>
        <w:rPr>
          <w:rFonts w:ascii="Arial" w:hAnsi="Arial" w:cs="Arial"/>
          <w:sz w:val="28"/>
          <w:szCs w:val="28"/>
        </w:rPr>
      </w:pPr>
      <w:bookmarkStart w:id="17" w:name="_Hlk112151830"/>
      <w:bookmarkStart w:id="18" w:name="_Hlk125968817"/>
      <w:r>
        <w:rPr>
          <w:rFonts w:ascii="Arial" w:hAnsi="Arial" w:cs="Arial"/>
          <w:sz w:val="28"/>
          <w:szCs w:val="28"/>
        </w:rPr>
        <w:t>In</w:t>
      </w:r>
      <w:bookmarkEnd w:id="17"/>
      <w:bookmarkEnd w:id="18"/>
      <w:r w:rsidR="00F82965">
        <w:rPr>
          <w:rFonts w:ascii="Arial" w:hAnsi="Arial" w:cs="Arial"/>
          <w:sz w:val="28"/>
          <w:szCs w:val="28"/>
        </w:rPr>
        <w:t>tellectual Property</w:t>
      </w:r>
    </w:p>
    <w:p w14:paraId="7E7F2115" w14:textId="61BB99DD" w:rsidR="00F82965" w:rsidRPr="00F82965" w:rsidRDefault="00F82965" w:rsidP="00F82965">
      <w:pPr>
        <w:spacing w:before="100" w:beforeAutospacing="1" w:after="100" w:afterAutospacing="1"/>
        <w:rPr>
          <w:rFonts w:ascii="Arial" w:eastAsia="Calibri" w:hAnsi="Arial" w:cs="Arial"/>
          <w:b/>
          <w:bCs/>
          <w:sz w:val="24"/>
          <w:szCs w:val="24"/>
        </w:rPr>
      </w:pPr>
      <w:r w:rsidRPr="00F82965">
        <w:rPr>
          <w:rFonts w:ascii="Arial" w:eastAsia="Calibri" w:hAnsi="Arial" w:cs="Arial"/>
          <w:b/>
          <w:bCs/>
          <w:sz w:val="24"/>
          <w:szCs w:val="24"/>
        </w:rPr>
        <w:t xml:space="preserve">Design Rights – Supermarkets Battle Over </w:t>
      </w:r>
      <w:r w:rsidR="005F3A88">
        <w:rPr>
          <w:rFonts w:ascii="Arial" w:eastAsia="Calibri" w:hAnsi="Arial" w:cs="Arial"/>
          <w:b/>
          <w:bCs/>
          <w:sz w:val="24"/>
          <w:szCs w:val="24"/>
        </w:rPr>
        <w:t>'</w:t>
      </w:r>
      <w:r w:rsidRPr="00F82965">
        <w:rPr>
          <w:rFonts w:ascii="Arial" w:eastAsia="Calibri" w:hAnsi="Arial" w:cs="Arial"/>
          <w:b/>
          <w:bCs/>
          <w:sz w:val="24"/>
          <w:szCs w:val="24"/>
        </w:rPr>
        <w:t>Strikingly</w:t>
      </w:r>
      <w:r w:rsidR="005F3A88">
        <w:rPr>
          <w:rFonts w:ascii="Arial" w:eastAsia="Calibri" w:hAnsi="Arial" w:cs="Arial"/>
          <w:b/>
          <w:bCs/>
          <w:sz w:val="24"/>
          <w:szCs w:val="24"/>
        </w:rPr>
        <w:t>'</w:t>
      </w:r>
      <w:r w:rsidRPr="00F82965">
        <w:rPr>
          <w:rFonts w:ascii="Arial" w:eastAsia="Calibri" w:hAnsi="Arial" w:cs="Arial"/>
          <w:b/>
          <w:bCs/>
          <w:sz w:val="24"/>
          <w:szCs w:val="24"/>
        </w:rPr>
        <w:t xml:space="preserve"> Similar Gin Bottles</w:t>
      </w:r>
    </w:p>
    <w:p w14:paraId="6E2513C5" w14:textId="77777777" w:rsidR="00F82965" w:rsidRPr="00F82965" w:rsidRDefault="00F82965" w:rsidP="00F82965">
      <w:pPr>
        <w:spacing w:before="100" w:beforeAutospacing="1" w:after="100" w:afterAutospacing="1"/>
        <w:rPr>
          <w:rFonts w:ascii="Arial" w:eastAsia="Calibri" w:hAnsi="Arial" w:cs="Arial"/>
          <w:sz w:val="24"/>
          <w:szCs w:val="24"/>
        </w:rPr>
      </w:pPr>
      <w:r w:rsidRPr="00F82965">
        <w:rPr>
          <w:rFonts w:ascii="Arial" w:eastAsia="Calibri" w:hAnsi="Arial" w:cs="Arial"/>
          <w:sz w:val="24"/>
          <w:szCs w:val="24"/>
        </w:rPr>
        <w:t>Fierce competition between retailers, particularly during the Christmas period, has a tendency to spill over into intellectual property disputes. Exactly that happened in a High Court case concerning design rights in festive bottles of gin.</w:t>
      </w:r>
    </w:p>
    <w:p w14:paraId="1F745133" w14:textId="77777777" w:rsidR="00F82965" w:rsidRPr="00F82965" w:rsidRDefault="00F82965" w:rsidP="00F82965">
      <w:pPr>
        <w:spacing w:before="100" w:beforeAutospacing="1" w:after="100" w:afterAutospacing="1"/>
        <w:rPr>
          <w:rFonts w:ascii="Arial" w:eastAsia="Calibri" w:hAnsi="Arial" w:cs="Arial"/>
          <w:sz w:val="24"/>
          <w:szCs w:val="24"/>
        </w:rPr>
      </w:pPr>
      <w:r w:rsidRPr="00F82965">
        <w:rPr>
          <w:rFonts w:ascii="Arial" w:eastAsia="Calibri" w:hAnsi="Arial" w:cs="Arial"/>
          <w:sz w:val="24"/>
          <w:szCs w:val="24"/>
        </w:rPr>
        <w:t>A supermarket chain had registered design rights in gin bottles that featured internal LED lights and, when shaken, showers of golden flakes. Externally, they were decorated with an idyllic scene of deer standing amongst snow-laden trees. After a rival retailer began marketing similar products, the chain launched infringement proceedings.</w:t>
      </w:r>
    </w:p>
    <w:p w14:paraId="4C5BC2E8" w14:textId="3372982A" w:rsidR="00F82965" w:rsidRPr="00F82965" w:rsidRDefault="00F82965" w:rsidP="00F82965">
      <w:pPr>
        <w:spacing w:before="100" w:beforeAutospacing="1" w:after="100" w:afterAutospacing="1"/>
        <w:rPr>
          <w:rFonts w:ascii="Arial" w:eastAsia="Calibri" w:hAnsi="Arial" w:cs="Arial"/>
          <w:sz w:val="24"/>
          <w:szCs w:val="24"/>
        </w:rPr>
      </w:pPr>
      <w:r w:rsidRPr="00F82965">
        <w:rPr>
          <w:rFonts w:ascii="Arial" w:eastAsia="Calibri" w:hAnsi="Arial" w:cs="Arial"/>
          <w:sz w:val="24"/>
          <w:szCs w:val="24"/>
        </w:rPr>
        <w:lastRenderedPageBreak/>
        <w:t>Upholding the claim, the Court noted that the shape of the rival</w:t>
      </w:r>
      <w:r w:rsidR="005F3A88">
        <w:rPr>
          <w:rFonts w:ascii="Arial" w:eastAsia="Calibri" w:hAnsi="Arial" w:cs="Arial"/>
          <w:sz w:val="24"/>
          <w:szCs w:val="24"/>
        </w:rPr>
        <w:t>'</w:t>
      </w:r>
      <w:r w:rsidRPr="00F82965">
        <w:rPr>
          <w:rFonts w:ascii="Arial" w:eastAsia="Calibri" w:hAnsi="Arial" w:cs="Arial"/>
          <w:sz w:val="24"/>
          <w:szCs w:val="24"/>
        </w:rPr>
        <w:t>s bottles was either identical to those of the chain or so close that it was hard to see any real difference. The shape of their stoppers appeared identical. Both had an integrated light and falling snow effect, together with an external design featuring tree silhouettes.</w:t>
      </w:r>
    </w:p>
    <w:p w14:paraId="77510CA7" w14:textId="2F7ADC57" w:rsidR="00F82965" w:rsidRPr="00F82965" w:rsidRDefault="00F82965" w:rsidP="00F82965">
      <w:pPr>
        <w:spacing w:before="100" w:beforeAutospacing="1" w:after="100" w:afterAutospacing="1"/>
        <w:rPr>
          <w:rFonts w:ascii="Arial" w:eastAsia="Calibri" w:hAnsi="Arial" w:cs="Arial"/>
          <w:sz w:val="24"/>
          <w:szCs w:val="24"/>
        </w:rPr>
      </w:pPr>
      <w:r w:rsidRPr="00F82965">
        <w:rPr>
          <w:rFonts w:ascii="Arial" w:eastAsia="Calibri" w:hAnsi="Arial" w:cs="Arial"/>
          <w:sz w:val="24"/>
          <w:szCs w:val="24"/>
        </w:rPr>
        <w:t>The products were not identical – amongst other things, the rival</w:t>
      </w:r>
      <w:r w:rsidR="005F3A88">
        <w:rPr>
          <w:rFonts w:ascii="Arial" w:eastAsia="Calibri" w:hAnsi="Arial" w:cs="Arial"/>
          <w:sz w:val="24"/>
          <w:szCs w:val="24"/>
        </w:rPr>
        <w:t>'</w:t>
      </w:r>
      <w:r w:rsidRPr="00F82965">
        <w:rPr>
          <w:rFonts w:ascii="Arial" w:eastAsia="Calibri" w:hAnsi="Arial" w:cs="Arial"/>
          <w:sz w:val="24"/>
          <w:szCs w:val="24"/>
        </w:rPr>
        <w:t>s bottles were distinctly coloured and branded, their stoppers were darker in shade and their brighter and busier decoration did not feature animals. However, the Court found that those differences were of relatively minor detail.</w:t>
      </w:r>
    </w:p>
    <w:p w14:paraId="7B5F62B8" w14:textId="7F054717" w:rsidR="00F82965" w:rsidRDefault="00F82965" w:rsidP="00F82965">
      <w:pPr>
        <w:spacing w:before="100" w:beforeAutospacing="1" w:after="100" w:afterAutospacing="1"/>
        <w:rPr>
          <w:rFonts w:ascii="Arial" w:eastAsia="Calibri" w:hAnsi="Arial" w:cs="Arial"/>
          <w:sz w:val="24"/>
          <w:szCs w:val="24"/>
        </w:rPr>
      </w:pPr>
      <w:r w:rsidRPr="00F82965">
        <w:rPr>
          <w:rFonts w:ascii="Arial" w:eastAsia="Calibri" w:hAnsi="Arial" w:cs="Arial"/>
          <w:sz w:val="24"/>
          <w:szCs w:val="24"/>
        </w:rPr>
        <w:t>When viewed cumulatively, the overall impression of the similarities between the products was striking. The Court concluded that the rival</w:t>
      </w:r>
      <w:r w:rsidR="005F3A88">
        <w:rPr>
          <w:rFonts w:ascii="Arial" w:eastAsia="Calibri" w:hAnsi="Arial" w:cs="Arial"/>
          <w:sz w:val="24"/>
          <w:szCs w:val="24"/>
        </w:rPr>
        <w:t>'</w:t>
      </w:r>
      <w:r w:rsidRPr="00F82965">
        <w:rPr>
          <w:rFonts w:ascii="Arial" w:eastAsia="Calibri" w:hAnsi="Arial" w:cs="Arial"/>
          <w:sz w:val="24"/>
          <w:szCs w:val="24"/>
        </w:rPr>
        <w:t>s marketing of the gin bottles complained of infringed four of the chain</w:t>
      </w:r>
      <w:r w:rsidR="005F3A88">
        <w:rPr>
          <w:rFonts w:ascii="Arial" w:eastAsia="Calibri" w:hAnsi="Arial" w:cs="Arial"/>
          <w:sz w:val="24"/>
          <w:szCs w:val="24"/>
        </w:rPr>
        <w:t>'</w:t>
      </w:r>
      <w:r w:rsidRPr="00F82965">
        <w:rPr>
          <w:rFonts w:ascii="Arial" w:eastAsia="Calibri" w:hAnsi="Arial" w:cs="Arial"/>
          <w:sz w:val="24"/>
          <w:szCs w:val="24"/>
        </w:rPr>
        <w:t>s registered design rights. Questions of remedy would be addressed at a further hearing, if not agreed.</w:t>
      </w:r>
    </w:p>
    <w:p w14:paraId="33BB3D2F" w14:textId="77777777" w:rsidR="00EF7346" w:rsidRPr="00A025F2" w:rsidRDefault="00EF7346" w:rsidP="00EF7346">
      <w:pPr>
        <w:spacing w:before="100" w:beforeAutospacing="1" w:after="100" w:afterAutospacing="1"/>
        <w:rPr>
          <w:rFonts w:ascii="Arial" w:eastAsia="Calibri" w:hAnsi="Arial" w:cs="Arial"/>
          <w:sz w:val="24"/>
          <w:szCs w:val="24"/>
        </w:rPr>
      </w:pPr>
      <w:r>
        <w:rPr>
          <w:rFonts w:ascii="Arial" w:eastAsia="Calibri" w:hAnsi="Arial" w:cs="Arial"/>
          <w:sz w:val="24"/>
          <w:szCs w:val="24"/>
        </w:rPr>
        <w:t xml:space="preserve">For expert advice on any matters relating to intellectual property, contact </w:t>
      </w:r>
      <w:r w:rsidRPr="00D73552">
        <w:rPr>
          <w:rFonts w:ascii="Arial" w:eastAsia="Calibri" w:hAnsi="Arial" w:cs="Arial"/>
          <w:b/>
          <w:color w:val="FF0000"/>
          <w:sz w:val="24"/>
          <w:szCs w:val="24"/>
        </w:rPr>
        <w:t>&lt;&lt;CONTACT DETAILS&gt;&gt;</w:t>
      </w:r>
      <w:r w:rsidRPr="00A025F2">
        <w:rPr>
          <w:rFonts w:ascii="Arial" w:eastAsia="Calibri" w:hAnsi="Arial" w:cs="Arial"/>
          <w:sz w:val="24"/>
          <w:szCs w:val="24"/>
        </w:rPr>
        <w:t>.</w:t>
      </w:r>
    </w:p>
    <w:p w14:paraId="155B1705" w14:textId="77777777" w:rsidR="00F82965" w:rsidRPr="00F82965" w:rsidRDefault="00F82965" w:rsidP="00F82965">
      <w:pPr>
        <w:rPr>
          <w:rFonts w:ascii="Arial" w:eastAsia="Calibri" w:hAnsi="Arial" w:cs="Arial"/>
          <w:b/>
          <w:bCs/>
          <w:sz w:val="24"/>
          <w:szCs w:val="24"/>
        </w:rPr>
      </w:pPr>
      <w:r w:rsidRPr="00F82965">
        <w:rPr>
          <w:rFonts w:ascii="Arial" w:eastAsia="Calibri" w:hAnsi="Arial" w:cs="Arial"/>
          <w:b/>
          <w:bCs/>
          <w:sz w:val="24"/>
          <w:szCs w:val="24"/>
        </w:rPr>
        <w:t>Partner Note</w:t>
      </w:r>
    </w:p>
    <w:p w14:paraId="628EDD20" w14:textId="77777777" w:rsidR="00F82965" w:rsidRPr="00EF7346" w:rsidRDefault="00F82965" w:rsidP="00F82965">
      <w:pPr>
        <w:rPr>
          <w:rFonts w:ascii="Arial" w:eastAsia="Calibri" w:hAnsi="Arial" w:cs="Arial"/>
          <w:i/>
          <w:iCs/>
          <w:sz w:val="24"/>
          <w:szCs w:val="24"/>
        </w:rPr>
      </w:pPr>
      <w:r w:rsidRPr="00EF7346">
        <w:rPr>
          <w:rFonts w:ascii="Arial" w:eastAsia="Calibri" w:hAnsi="Arial" w:cs="Arial"/>
          <w:i/>
          <w:iCs/>
          <w:sz w:val="24"/>
          <w:szCs w:val="24"/>
        </w:rPr>
        <w:t>Marks and Spencer PLC. v Aldi Stores Ltd [2023] EWHC 178 (IPEC)</w:t>
      </w:r>
    </w:p>
    <w:p w14:paraId="09AF9155" w14:textId="364D9422" w:rsidR="00791C7B" w:rsidRDefault="00663520" w:rsidP="00D813E5">
      <w:pPr>
        <w:spacing w:before="100" w:beforeAutospacing="1" w:after="100" w:afterAutospacing="1"/>
        <w:rPr>
          <w:rFonts w:ascii="Arial" w:hAnsi="Arial" w:cs="Arial"/>
          <w:sz w:val="28"/>
          <w:szCs w:val="28"/>
        </w:rPr>
      </w:pPr>
      <w:bookmarkStart w:id="19" w:name="_Hlk80631405"/>
      <w:bookmarkStart w:id="20" w:name="_Hlk88657597"/>
      <w:bookmarkStart w:id="21" w:name="_Hlk67833343"/>
      <w:bookmarkEnd w:id="12"/>
      <w:bookmarkEnd w:id="15"/>
      <w:r>
        <w:rPr>
          <w:rFonts w:ascii="Arial" w:hAnsi="Arial" w:cs="Arial"/>
          <w:sz w:val="28"/>
          <w:szCs w:val="28"/>
        </w:rPr>
        <w:t>Em</w:t>
      </w:r>
      <w:bookmarkEnd w:id="19"/>
      <w:r>
        <w:rPr>
          <w:rFonts w:ascii="Arial" w:hAnsi="Arial" w:cs="Arial"/>
          <w:sz w:val="28"/>
          <w:szCs w:val="28"/>
        </w:rPr>
        <w:t>p</w:t>
      </w:r>
      <w:bookmarkEnd w:id="20"/>
      <w:r>
        <w:rPr>
          <w:rFonts w:ascii="Arial" w:hAnsi="Arial" w:cs="Arial"/>
          <w:sz w:val="28"/>
          <w:szCs w:val="28"/>
        </w:rPr>
        <w:t>loyment</w:t>
      </w:r>
    </w:p>
    <w:p w14:paraId="7C3E3D6A" w14:textId="77777777" w:rsidR="00F82965" w:rsidRPr="00F82965" w:rsidRDefault="00F82965" w:rsidP="00F82965">
      <w:pPr>
        <w:spacing w:before="100" w:beforeAutospacing="1" w:after="100" w:afterAutospacing="1"/>
        <w:rPr>
          <w:rFonts w:ascii="Arial" w:eastAsia="Calibri" w:hAnsi="Arial" w:cs="Arial"/>
          <w:b/>
          <w:bCs/>
          <w:sz w:val="24"/>
          <w:szCs w:val="24"/>
        </w:rPr>
      </w:pPr>
      <w:r w:rsidRPr="00F82965">
        <w:rPr>
          <w:rFonts w:ascii="Arial" w:eastAsia="Calibri" w:hAnsi="Arial" w:cs="Arial"/>
          <w:b/>
          <w:bCs/>
          <w:sz w:val="24"/>
          <w:szCs w:val="24"/>
        </w:rPr>
        <w:t>Running a Business Via Group Chats and Instant Messaging Has Its Pitfalls</w:t>
      </w:r>
    </w:p>
    <w:p w14:paraId="7AC6F754" w14:textId="5C194463" w:rsidR="00F82965" w:rsidRPr="00F82965" w:rsidRDefault="00F82965" w:rsidP="00F82965">
      <w:pPr>
        <w:spacing w:before="100" w:beforeAutospacing="1" w:after="100" w:afterAutospacing="1"/>
        <w:rPr>
          <w:rFonts w:ascii="Arial" w:eastAsia="Calibri" w:hAnsi="Arial" w:cs="Arial"/>
          <w:sz w:val="24"/>
          <w:szCs w:val="24"/>
        </w:rPr>
      </w:pPr>
      <w:r w:rsidRPr="00F82965">
        <w:rPr>
          <w:rFonts w:ascii="Arial" w:eastAsia="Calibri" w:hAnsi="Arial" w:cs="Arial"/>
          <w:sz w:val="24"/>
          <w:szCs w:val="24"/>
        </w:rPr>
        <w:t>Business owners who use social media group chats or instant messaging as an easy means of communicating instructions to staff may be prompted by an Employment Tribunal (ET) decision to consider other management tools.</w:t>
      </w:r>
    </w:p>
    <w:p w14:paraId="3E0B3A0B" w14:textId="77777777" w:rsidR="00F82965" w:rsidRPr="00F82965" w:rsidRDefault="00F82965" w:rsidP="00F82965">
      <w:pPr>
        <w:spacing w:before="100" w:beforeAutospacing="1" w:after="100" w:afterAutospacing="1"/>
        <w:rPr>
          <w:rFonts w:ascii="Arial" w:eastAsia="Calibri" w:hAnsi="Arial" w:cs="Arial"/>
          <w:sz w:val="24"/>
          <w:szCs w:val="24"/>
        </w:rPr>
      </w:pPr>
      <w:r w:rsidRPr="00F82965">
        <w:rPr>
          <w:rFonts w:ascii="Arial" w:eastAsia="Calibri" w:hAnsi="Arial" w:cs="Arial"/>
          <w:sz w:val="24"/>
          <w:szCs w:val="24"/>
        </w:rPr>
        <w:t>The owner of a family-run plant nursery suffered from anxiety and, during a period in which he largely worked from home, communicated with staff by means of social media group chats. The tone of such messages was generally very informal and jokes and swear words were sometimes included.</w:t>
      </w:r>
    </w:p>
    <w:p w14:paraId="4FBE7A75" w14:textId="506178C8" w:rsidR="00F82965" w:rsidRPr="00F82965" w:rsidRDefault="00F82965" w:rsidP="00F82965">
      <w:pPr>
        <w:spacing w:before="100" w:beforeAutospacing="1" w:after="100" w:afterAutospacing="1"/>
        <w:rPr>
          <w:rFonts w:ascii="Arial" w:eastAsia="Calibri" w:hAnsi="Arial" w:cs="Arial"/>
          <w:sz w:val="24"/>
          <w:szCs w:val="24"/>
        </w:rPr>
      </w:pPr>
      <w:r w:rsidRPr="00F82965">
        <w:rPr>
          <w:rFonts w:ascii="Arial" w:eastAsia="Calibri" w:hAnsi="Arial" w:cs="Arial"/>
          <w:sz w:val="24"/>
          <w:szCs w:val="24"/>
        </w:rPr>
        <w:t>He set high standards, actively running the business in his own particular way, and used the group chats to express concerns and to challenge or question members of staff. There was, however, a gulf in perception and expectation between him and the nursery</w:t>
      </w:r>
      <w:r w:rsidR="005F3A88">
        <w:rPr>
          <w:rFonts w:ascii="Arial" w:eastAsia="Calibri" w:hAnsi="Arial" w:cs="Arial"/>
          <w:sz w:val="24"/>
          <w:szCs w:val="24"/>
        </w:rPr>
        <w:t>'</w:t>
      </w:r>
      <w:r w:rsidRPr="00F82965">
        <w:rPr>
          <w:rFonts w:ascii="Arial" w:eastAsia="Calibri" w:hAnsi="Arial" w:cs="Arial"/>
          <w:sz w:val="24"/>
          <w:szCs w:val="24"/>
        </w:rPr>
        <w:t>s general manager as to what was, and was not, an appropriate managerial communication. His messages were not always clear or fully understood and the manager came to consider them as unprofessional.</w:t>
      </w:r>
    </w:p>
    <w:p w14:paraId="596CB8C3" w14:textId="71697B71" w:rsidR="00F82965" w:rsidRPr="00F82965" w:rsidRDefault="00F82965" w:rsidP="00F82965">
      <w:pPr>
        <w:spacing w:before="100" w:beforeAutospacing="1" w:after="100" w:afterAutospacing="1"/>
        <w:rPr>
          <w:rFonts w:ascii="Arial" w:eastAsia="Calibri" w:hAnsi="Arial" w:cs="Arial"/>
          <w:sz w:val="24"/>
          <w:szCs w:val="24"/>
        </w:rPr>
      </w:pPr>
      <w:r w:rsidRPr="00F82965">
        <w:rPr>
          <w:rFonts w:ascii="Arial" w:eastAsia="Calibri" w:hAnsi="Arial" w:cs="Arial"/>
          <w:sz w:val="24"/>
          <w:szCs w:val="24"/>
        </w:rPr>
        <w:t>The manager had expressed concern about criticisms of his performance contained in some of the owner</w:t>
      </w:r>
      <w:r w:rsidR="005F3A88">
        <w:rPr>
          <w:rFonts w:ascii="Arial" w:eastAsia="Calibri" w:hAnsi="Arial" w:cs="Arial"/>
          <w:sz w:val="24"/>
          <w:szCs w:val="24"/>
        </w:rPr>
        <w:t>'</w:t>
      </w:r>
      <w:r w:rsidRPr="00F82965">
        <w:rPr>
          <w:rFonts w:ascii="Arial" w:eastAsia="Calibri" w:hAnsi="Arial" w:cs="Arial"/>
          <w:sz w:val="24"/>
          <w:szCs w:val="24"/>
        </w:rPr>
        <w:t>s group chat postings. However, matters reached a head when he received a private message in which the owner accused him of being dishonest and telling falsehoods. It was that message which was the main or dominant factor in his decision to resign.</w:t>
      </w:r>
    </w:p>
    <w:p w14:paraId="3AF8FE03" w14:textId="0BAFEC68" w:rsidR="00F82965" w:rsidRPr="00F82965" w:rsidRDefault="00F82965" w:rsidP="00F82965">
      <w:pPr>
        <w:spacing w:before="100" w:beforeAutospacing="1" w:after="100" w:afterAutospacing="1"/>
        <w:rPr>
          <w:rFonts w:ascii="Arial" w:eastAsia="Calibri" w:hAnsi="Arial" w:cs="Arial"/>
          <w:sz w:val="24"/>
          <w:szCs w:val="24"/>
        </w:rPr>
      </w:pPr>
      <w:r w:rsidRPr="00F82965">
        <w:rPr>
          <w:rFonts w:ascii="Arial" w:eastAsia="Calibri" w:hAnsi="Arial" w:cs="Arial"/>
          <w:sz w:val="24"/>
          <w:szCs w:val="24"/>
        </w:rPr>
        <w:t>Upholding the manager</w:t>
      </w:r>
      <w:r w:rsidR="005F3A88">
        <w:rPr>
          <w:rFonts w:ascii="Arial" w:eastAsia="Calibri" w:hAnsi="Arial" w:cs="Arial"/>
          <w:sz w:val="24"/>
          <w:szCs w:val="24"/>
        </w:rPr>
        <w:t>'</w:t>
      </w:r>
      <w:r w:rsidRPr="00F82965">
        <w:rPr>
          <w:rFonts w:ascii="Arial" w:eastAsia="Calibri" w:hAnsi="Arial" w:cs="Arial"/>
          <w:sz w:val="24"/>
          <w:szCs w:val="24"/>
        </w:rPr>
        <w:t xml:space="preserve">s unfair constructive dismissal complaint, the ET accepted that the owner may honestly have believed that he was doing nothing wrong. He did </w:t>
      </w:r>
      <w:r w:rsidRPr="00F82965">
        <w:rPr>
          <w:rFonts w:ascii="Arial" w:eastAsia="Calibri" w:hAnsi="Arial" w:cs="Arial"/>
          <w:sz w:val="24"/>
          <w:szCs w:val="24"/>
        </w:rPr>
        <w:lastRenderedPageBreak/>
        <w:t>not intend the private message to prompt the manager</w:t>
      </w:r>
      <w:r w:rsidR="005F3A88">
        <w:rPr>
          <w:rFonts w:ascii="Arial" w:eastAsia="Calibri" w:hAnsi="Arial" w:cs="Arial"/>
          <w:sz w:val="24"/>
          <w:szCs w:val="24"/>
        </w:rPr>
        <w:t>'</w:t>
      </w:r>
      <w:r w:rsidRPr="00F82965">
        <w:rPr>
          <w:rFonts w:ascii="Arial" w:eastAsia="Calibri" w:hAnsi="Arial" w:cs="Arial"/>
          <w:sz w:val="24"/>
          <w:szCs w:val="24"/>
        </w:rPr>
        <w:t>s resignation although, given its content, that was highly likely to be the result.</w:t>
      </w:r>
    </w:p>
    <w:p w14:paraId="7D358583" w14:textId="77777777" w:rsidR="00F82965" w:rsidRPr="00F82965" w:rsidRDefault="00F82965" w:rsidP="00F82965">
      <w:pPr>
        <w:spacing w:before="100" w:beforeAutospacing="1" w:after="100" w:afterAutospacing="1"/>
        <w:rPr>
          <w:rFonts w:ascii="Arial" w:eastAsia="Calibri" w:hAnsi="Arial" w:cs="Arial"/>
          <w:sz w:val="24"/>
          <w:szCs w:val="24"/>
        </w:rPr>
      </w:pPr>
      <w:r w:rsidRPr="00F82965">
        <w:rPr>
          <w:rFonts w:ascii="Arial" w:eastAsia="Calibri" w:hAnsi="Arial" w:cs="Arial"/>
          <w:sz w:val="24"/>
          <w:szCs w:val="24"/>
        </w:rPr>
        <w:t>The difference between them was better described as a misunderstanding and there was no reasonable basis for accusing the manager of deliberate falsehood or dishonesty. The ET found that the message destroyed the relationship of trust and confidence that should exist between any employer and employee.</w:t>
      </w:r>
    </w:p>
    <w:p w14:paraId="094FFD49" w14:textId="47F75903" w:rsidR="00F82965" w:rsidRDefault="00F82965" w:rsidP="00F82965">
      <w:pPr>
        <w:spacing w:before="100" w:beforeAutospacing="1" w:after="100" w:afterAutospacing="1"/>
        <w:rPr>
          <w:rFonts w:ascii="Arial" w:eastAsia="Calibri" w:hAnsi="Arial" w:cs="Arial"/>
          <w:sz w:val="24"/>
          <w:szCs w:val="24"/>
        </w:rPr>
      </w:pPr>
      <w:r w:rsidRPr="00F82965">
        <w:rPr>
          <w:rFonts w:ascii="Arial" w:eastAsia="Calibri" w:hAnsi="Arial" w:cs="Arial"/>
          <w:sz w:val="24"/>
          <w:szCs w:val="24"/>
        </w:rPr>
        <w:t>It amounted to a fundamental breach of the manager</w:t>
      </w:r>
      <w:r w:rsidR="005F3A88">
        <w:rPr>
          <w:rFonts w:ascii="Arial" w:eastAsia="Calibri" w:hAnsi="Arial" w:cs="Arial"/>
          <w:sz w:val="24"/>
          <w:szCs w:val="24"/>
        </w:rPr>
        <w:t>'</w:t>
      </w:r>
      <w:r w:rsidRPr="00F82965">
        <w:rPr>
          <w:rFonts w:ascii="Arial" w:eastAsia="Calibri" w:hAnsi="Arial" w:cs="Arial"/>
          <w:sz w:val="24"/>
          <w:szCs w:val="24"/>
        </w:rPr>
        <w:t>s employment contract. He could not reasonably have been expected to put up with it and his resignation was the almost inevitable consequence. The amount of compensation due to him would be assessed at a further hearing, if not agreed.</w:t>
      </w:r>
    </w:p>
    <w:p w14:paraId="30697D9F" w14:textId="77777777" w:rsidR="005F3A88" w:rsidRPr="00B0060A" w:rsidRDefault="005F3A88" w:rsidP="005F3A88">
      <w:pPr>
        <w:spacing w:before="100" w:beforeAutospacing="1" w:after="100" w:afterAutospacing="1"/>
        <w:rPr>
          <w:rFonts w:ascii="Arial" w:eastAsia="Calibri" w:hAnsi="Arial" w:cs="Arial"/>
          <w:sz w:val="24"/>
          <w:szCs w:val="24"/>
        </w:rPr>
      </w:pPr>
      <w:r w:rsidRPr="00B0060A">
        <w:rPr>
          <w:rFonts w:ascii="Arial" w:eastAsia="Calibri" w:hAnsi="Arial" w:cs="Arial"/>
          <w:sz w:val="24"/>
          <w:szCs w:val="24"/>
        </w:rPr>
        <w:t xml:space="preserve">Contact </w:t>
      </w:r>
      <w:r w:rsidRPr="00B0060A">
        <w:rPr>
          <w:rFonts w:ascii="Arial" w:eastAsia="Calibri" w:hAnsi="Arial" w:cs="Arial"/>
          <w:b/>
          <w:bCs/>
          <w:color w:val="FF0000"/>
          <w:sz w:val="24"/>
          <w:szCs w:val="24"/>
        </w:rPr>
        <w:t>&lt;&lt;CONTACT DETAILS&gt;&gt;</w:t>
      </w:r>
      <w:r w:rsidRPr="00B0060A">
        <w:rPr>
          <w:rFonts w:ascii="Arial" w:eastAsia="Calibri" w:hAnsi="Arial" w:cs="Arial"/>
          <w:bCs/>
          <w:sz w:val="24"/>
          <w:szCs w:val="24"/>
        </w:rPr>
        <w:t xml:space="preserve"> </w:t>
      </w:r>
      <w:r w:rsidRPr="00B0060A">
        <w:rPr>
          <w:rFonts w:ascii="Arial" w:eastAsia="Calibri" w:hAnsi="Arial" w:cs="Arial"/>
          <w:sz w:val="24"/>
          <w:szCs w:val="24"/>
        </w:rPr>
        <w:t>for advice</w:t>
      </w:r>
      <w:r>
        <w:rPr>
          <w:rFonts w:ascii="Arial" w:eastAsia="Calibri" w:hAnsi="Arial" w:cs="Arial"/>
          <w:sz w:val="24"/>
          <w:szCs w:val="24"/>
        </w:rPr>
        <w:t xml:space="preserve"> on any employment law matters.</w:t>
      </w:r>
    </w:p>
    <w:p w14:paraId="10A52C67" w14:textId="337C3EA4" w:rsidR="00EF7346" w:rsidRDefault="00EF7346" w:rsidP="005F3A88">
      <w:pPr>
        <w:rPr>
          <w:rFonts w:ascii="Arial" w:eastAsia="Calibri" w:hAnsi="Arial" w:cs="Arial"/>
          <w:b/>
          <w:bCs/>
          <w:sz w:val="24"/>
          <w:szCs w:val="24"/>
        </w:rPr>
      </w:pPr>
      <w:r>
        <w:rPr>
          <w:rFonts w:ascii="Arial" w:eastAsia="Calibri" w:hAnsi="Arial" w:cs="Arial"/>
          <w:b/>
          <w:bCs/>
          <w:sz w:val="24"/>
          <w:szCs w:val="24"/>
        </w:rPr>
        <w:t>Partner Note</w:t>
      </w:r>
    </w:p>
    <w:p w14:paraId="407BFB23" w14:textId="6E9B6918" w:rsidR="005F3A88" w:rsidRPr="005F3A88" w:rsidRDefault="005F3A88" w:rsidP="005F3A88">
      <w:pPr>
        <w:rPr>
          <w:rFonts w:ascii="Arial" w:eastAsia="Calibri" w:hAnsi="Arial" w:cs="Arial"/>
          <w:i/>
          <w:iCs/>
          <w:sz w:val="24"/>
          <w:szCs w:val="24"/>
        </w:rPr>
      </w:pPr>
      <w:r w:rsidRPr="005F3A88">
        <w:rPr>
          <w:rFonts w:ascii="Arial" w:eastAsia="Calibri" w:hAnsi="Arial" w:cs="Arial"/>
          <w:i/>
          <w:iCs/>
          <w:sz w:val="24"/>
          <w:szCs w:val="24"/>
        </w:rPr>
        <w:t>Thorns v Sutton T/A St Margaret</w:t>
      </w:r>
      <w:r>
        <w:rPr>
          <w:rFonts w:ascii="Arial" w:eastAsia="Calibri" w:hAnsi="Arial" w:cs="Arial"/>
          <w:i/>
          <w:iCs/>
          <w:sz w:val="24"/>
          <w:szCs w:val="24"/>
        </w:rPr>
        <w:t>'</w:t>
      </w:r>
      <w:r w:rsidRPr="005F3A88">
        <w:rPr>
          <w:rFonts w:ascii="Arial" w:eastAsia="Calibri" w:hAnsi="Arial" w:cs="Arial"/>
          <w:i/>
          <w:iCs/>
          <w:sz w:val="24"/>
          <w:szCs w:val="24"/>
        </w:rPr>
        <w:t>s Nursery [2023] UKET 1402191/2022</w:t>
      </w:r>
    </w:p>
    <w:bookmarkEnd w:id="21"/>
    <w:p w14:paraId="49151E0B" w14:textId="77777777" w:rsidR="00784639" w:rsidRPr="00646232" w:rsidRDefault="00784639" w:rsidP="00646232">
      <w:pPr>
        <w:spacing w:before="100" w:beforeAutospacing="1" w:after="100" w:afterAutospacing="1"/>
        <w:rPr>
          <w:rFonts w:ascii="Arial" w:eastAsia="Arial" w:hAnsi="Arial" w:cs="Arial"/>
          <w:sz w:val="24"/>
          <w:szCs w:val="24"/>
          <w:lang w:eastAsia="en-GB"/>
        </w:rPr>
      </w:pPr>
    </w:p>
    <w:p w14:paraId="1A464872" w14:textId="14E8FBEB" w:rsidR="00A8710E" w:rsidRDefault="002A2452">
      <w:pPr>
        <w:spacing w:before="100" w:beforeAutospacing="1" w:after="100" w:afterAutospacing="1"/>
        <w:jc w:val="center"/>
        <w:rPr>
          <w:rFonts w:ascii="Arial" w:eastAsia="Arial" w:hAnsi="Arial" w:cs="Arial"/>
          <w:sz w:val="18"/>
          <w:szCs w:val="18"/>
          <w:lang w:eastAsia="en-GB"/>
        </w:rPr>
      </w:pPr>
      <w:r w:rsidRPr="002A2452">
        <w:rPr>
          <w:rFonts w:ascii="Arial" w:eastAsia="Arial" w:hAnsi="Arial" w:cs="Arial"/>
          <w:sz w:val="18"/>
          <w:szCs w:val="18"/>
          <w:lang w:eastAsia="en-GB"/>
        </w:rPr>
        <w:t>These articles are provided for general interest and information only. 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p>
    <w:sectPr w:rsidR="00A8710E" w:rsidSect="00004F60">
      <w:pgSz w:w="11906" w:h="16838"/>
      <w:pgMar w:top="1276"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CE643" w14:textId="77777777" w:rsidR="00812F2B" w:rsidRDefault="00812F2B" w:rsidP="003B5C4C">
      <w:r>
        <w:separator/>
      </w:r>
    </w:p>
  </w:endnote>
  <w:endnote w:type="continuationSeparator" w:id="0">
    <w:p w14:paraId="51ACA613" w14:textId="77777777" w:rsidR="00812F2B" w:rsidRDefault="00812F2B" w:rsidP="003B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438FF" w14:textId="77777777" w:rsidR="00812F2B" w:rsidRDefault="00812F2B" w:rsidP="003B5C4C">
      <w:r>
        <w:separator/>
      </w:r>
    </w:p>
  </w:footnote>
  <w:footnote w:type="continuationSeparator" w:id="0">
    <w:p w14:paraId="748A6ABA" w14:textId="77777777" w:rsidR="00812F2B" w:rsidRDefault="00812F2B" w:rsidP="003B5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70495"/>
    <w:multiLevelType w:val="multilevel"/>
    <w:tmpl w:val="D2B4F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EE531C"/>
    <w:multiLevelType w:val="hybridMultilevel"/>
    <w:tmpl w:val="3550A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D119AB"/>
    <w:multiLevelType w:val="hybridMultilevel"/>
    <w:tmpl w:val="E34C7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DC08B8"/>
    <w:multiLevelType w:val="hybridMultilevel"/>
    <w:tmpl w:val="4E98A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736E5B"/>
    <w:multiLevelType w:val="multilevel"/>
    <w:tmpl w:val="CC0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3605061">
    <w:abstractNumId w:val="0"/>
  </w:num>
  <w:num w:numId="2" w16cid:durableId="590352777">
    <w:abstractNumId w:val="2"/>
  </w:num>
  <w:num w:numId="3" w16cid:durableId="79012777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16cid:durableId="1182205907">
    <w:abstractNumId w:val="1"/>
  </w:num>
  <w:num w:numId="5" w16cid:durableId="1099183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4F"/>
    <w:rsid w:val="00000C8C"/>
    <w:rsid w:val="000026A7"/>
    <w:rsid w:val="000045DE"/>
    <w:rsid w:val="00004A02"/>
    <w:rsid w:val="00004F60"/>
    <w:rsid w:val="00005208"/>
    <w:rsid w:val="0000590C"/>
    <w:rsid w:val="00010115"/>
    <w:rsid w:val="000135C0"/>
    <w:rsid w:val="00013C71"/>
    <w:rsid w:val="000145F6"/>
    <w:rsid w:val="00014A49"/>
    <w:rsid w:val="00014ED7"/>
    <w:rsid w:val="00015E67"/>
    <w:rsid w:val="0001610E"/>
    <w:rsid w:val="00017E31"/>
    <w:rsid w:val="000209D6"/>
    <w:rsid w:val="00020EF9"/>
    <w:rsid w:val="00021490"/>
    <w:rsid w:val="00022B1D"/>
    <w:rsid w:val="00022D6B"/>
    <w:rsid w:val="00024081"/>
    <w:rsid w:val="0002448B"/>
    <w:rsid w:val="00024C96"/>
    <w:rsid w:val="00024DE9"/>
    <w:rsid w:val="00026C2A"/>
    <w:rsid w:val="00027AB5"/>
    <w:rsid w:val="00027BE0"/>
    <w:rsid w:val="0003127F"/>
    <w:rsid w:val="000317D4"/>
    <w:rsid w:val="00032BED"/>
    <w:rsid w:val="000345AB"/>
    <w:rsid w:val="000349B3"/>
    <w:rsid w:val="00035611"/>
    <w:rsid w:val="00035AA2"/>
    <w:rsid w:val="000369F3"/>
    <w:rsid w:val="00036A79"/>
    <w:rsid w:val="00036FB8"/>
    <w:rsid w:val="00042ED8"/>
    <w:rsid w:val="00043E22"/>
    <w:rsid w:val="000444D6"/>
    <w:rsid w:val="00044722"/>
    <w:rsid w:val="00044BA2"/>
    <w:rsid w:val="00045303"/>
    <w:rsid w:val="000456DF"/>
    <w:rsid w:val="00045E63"/>
    <w:rsid w:val="00051044"/>
    <w:rsid w:val="000548BD"/>
    <w:rsid w:val="00055EF8"/>
    <w:rsid w:val="0005768A"/>
    <w:rsid w:val="00057A94"/>
    <w:rsid w:val="00057C8D"/>
    <w:rsid w:val="00057CAA"/>
    <w:rsid w:val="00061D0D"/>
    <w:rsid w:val="00066779"/>
    <w:rsid w:val="000678FD"/>
    <w:rsid w:val="0007296F"/>
    <w:rsid w:val="000734D6"/>
    <w:rsid w:val="00074207"/>
    <w:rsid w:val="00075AD7"/>
    <w:rsid w:val="00076AA9"/>
    <w:rsid w:val="00080D8C"/>
    <w:rsid w:val="00081579"/>
    <w:rsid w:val="00081E36"/>
    <w:rsid w:val="00091DB3"/>
    <w:rsid w:val="00093050"/>
    <w:rsid w:val="000969D8"/>
    <w:rsid w:val="00096E5E"/>
    <w:rsid w:val="000A1CC9"/>
    <w:rsid w:val="000A50D2"/>
    <w:rsid w:val="000A5877"/>
    <w:rsid w:val="000A670B"/>
    <w:rsid w:val="000A6782"/>
    <w:rsid w:val="000B0A72"/>
    <w:rsid w:val="000B17D6"/>
    <w:rsid w:val="000B1D5C"/>
    <w:rsid w:val="000B49E2"/>
    <w:rsid w:val="000B63AE"/>
    <w:rsid w:val="000C084E"/>
    <w:rsid w:val="000C1B63"/>
    <w:rsid w:val="000C1F83"/>
    <w:rsid w:val="000C34BB"/>
    <w:rsid w:val="000C3AC1"/>
    <w:rsid w:val="000C3E64"/>
    <w:rsid w:val="000C3E72"/>
    <w:rsid w:val="000C449F"/>
    <w:rsid w:val="000C544F"/>
    <w:rsid w:val="000C66AC"/>
    <w:rsid w:val="000C7E14"/>
    <w:rsid w:val="000D0A7C"/>
    <w:rsid w:val="000D0D22"/>
    <w:rsid w:val="000D0E8F"/>
    <w:rsid w:val="000D134D"/>
    <w:rsid w:val="000D136B"/>
    <w:rsid w:val="000D322C"/>
    <w:rsid w:val="000D490B"/>
    <w:rsid w:val="000E2127"/>
    <w:rsid w:val="000E21CA"/>
    <w:rsid w:val="000E28C5"/>
    <w:rsid w:val="000E71B7"/>
    <w:rsid w:val="000E7C7C"/>
    <w:rsid w:val="000F0BC4"/>
    <w:rsid w:val="000F0D11"/>
    <w:rsid w:val="000F142B"/>
    <w:rsid w:val="000F16AB"/>
    <w:rsid w:val="000F1B28"/>
    <w:rsid w:val="000F297F"/>
    <w:rsid w:val="000F2CF8"/>
    <w:rsid w:val="000F3F5E"/>
    <w:rsid w:val="000F47CE"/>
    <w:rsid w:val="000F496B"/>
    <w:rsid w:val="000F4D98"/>
    <w:rsid w:val="000F75AD"/>
    <w:rsid w:val="001018F6"/>
    <w:rsid w:val="00101E32"/>
    <w:rsid w:val="0010262A"/>
    <w:rsid w:val="001033E1"/>
    <w:rsid w:val="00103BE4"/>
    <w:rsid w:val="00106D24"/>
    <w:rsid w:val="00107A1F"/>
    <w:rsid w:val="0011239D"/>
    <w:rsid w:val="001171E6"/>
    <w:rsid w:val="001210B3"/>
    <w:rsid w:val="00125116"/>
    <w:rsid w:val="00126DD0"/>
    <w:rsid w:val="001311AB"/>
    <w:rsid w:val="00132EF0"/>
    <w:rsid w:val="001332DB"/>
    <w:rsid w:val="00133E9C"/>
    <w:rsid w:val="0013432E"/>
    <w:rsid w:val="001371DB"/>
    <w:rsid w:val="00137C24"/>
    <w:rsid w:val="00140048"/>
    <w:rsid w:val="001412D6"/>
    <w:rsid w:val="001418B9"/>
    <w:rsid w:val="00143C39"/>
    <w:rsid w:val="00145572"/>
    <w:rsid w:val="0014782E"/>
    <w:rsid w:val="001479C7"/>
    <w:rsid w:val="00147A2B"/>
    <w:rsid w:val="00147D90"/>
    <w:rsid w:val="0015100A"/>
    <w:rsid w:val="00152A78"/>
    <w:rsid w:val="0015355E"/>
    <w:rsid w:val="001545DD"/>
    <w:rsid w:val="00155C7F"/>
    <w:rsid w:val="00156C1B"/>
    <w:rsid w:val="0016046E"/>
    <w:rsid w:val="001612B0"/>
    <w:rsid w:val="00163C91"/>
    <w:rsid w:val="0017009A"/>
    <w:rsid w:val="00170331"/>
    <w:rsid w:val="001714B2"/>
    <w:rsid w:val="001715E5"/>
    <w:rsid w:val="00171A6C"/>
    <w:rsid w:val="00172D3B"/>
    <w:rsid w:val="001743FB"/>
    <w:rsid w:val="00174E5C"/>
    <w:rsid w:val="00176DDF"/>
    <w:rsid w:val="00177AE5"/>
    <w:rsid w:val="001833AE"/>
    <w:rsid w:val="00184774"/>
    <w:rsid w:val="001863D2"/>
    <w:rsid w:val="001867EE"/>
    <w:rsid w:val="00187096"/>
    <w:rsid w:val="00190F30"/>
    <w:rsid w:val="00193261"/>
    <w:rsid w:val="00193438"/>
    <w:rsid w:val="00194C61"/>
    <w:rsid w:val="00195661"/>
    <w:rsid w:val="00196796"/>
    <w:rsid w:val="00197F48"/>
    <w:rsid w:val="001A0AD8"/>
    <w:rsid w:val="001A10EC"/>
    <w:rsid w:val="001A43C1"/>
    <w:rsid w:val="001A43EF"/>
    <w:rsid w:val="001A4F15"/>
    <w:rsid w:val="001A58B3"/>
    <w:rsid w:val="001A66C8"/>
    <w:rsid w:val="001A7374"/>
    <w:rsid w:val="001A779F"/>
    <w:rsid w:val="001B034B"/>
    <w:rsid w:val="001B2C53"/>
    <w:rsid w:val="001B3F32"/>
    <w:rsid w:val="001B6A9B"/>
    <w:rsid w:val="001B75C9"/>
    <w:rsid w:val="001C003A"/>
    <w:rsid w:val="001C56A7"/>
    <w:rsid w:val="001C6F98"/>
    <w:rsid w:val="001D067E"/>
    <w:rsid w:val="001D0A2E"/>
    <w:rsid w:val="001D0F9E"/>
    <w:rsid w:val="001D544D"/>
    <w:rsid w:val="001D639D"/>
    <w:rsid w:val="001D73C6"/>
    <w:rsid w:val="001D74FE"/>
    <w:rsid w:val="001E1498"/>
    <w:rsid w:val="001E25A7"/>
    <w:rsid w:val="001E30A1"/>
    <w:rsid w:val="001E322F"/>
    <w:rsid w:val="001E3CCF"/>
    <w:rsid w:val="001E43D5"/>
    <w:rsid w:val="001E49C4"/>
    <w:rsid w:val="001E4C5E"/>
    <w:rsid w:val="001E51ED"/>
    <w:rsid w:val="001E5C8A"/>
    <w:rsid w:val="001E62D0"/>
    <w:rsid w:val="001E7E4B"/>
    <w:rsid w:val="001F070F"/>
    <w:rsid w:val="001F37EE"/>
    <w:rsid w:val="001F4870"/>
    <w:rsid w:val="001F4B46"/>
    <w:rsid w:val="001F6184"/>
    <w:rsid w:val="001F6910"/>
    <w:rsid w:val="001F7854"/>
    <w:rsid w:val="001F7BA8"/>
    <w:rsid w:val="0020003F"/>
    <w:rsid w:val="00200CEF"/>
    <w:rsid w:val="00200F6B"/>
    <w:rsid w:val="002013E6"/>
    <w:rsid w:val="002038C5"/>
    <w:rsid w:val="00204619"/>
    <w:rsid w:val="002102AA"/>
    <w:rsid w:val="00211247"/>
    <w:rsid w:val="00211737"/>
    <w:rsid w:val="00215089"/>
    <w:rsid w:val="002168AB"/>
    <w:rsid w:val="00217CA4"/>
    <w:rsid w:val="002200FD"/>
    <w:rsid w:val="002213FB"/>
    <w:rsid w:val="002246D5"/>
    <w:rsid w:val="00224F00"/>
    <w:rsid w:val="0022526B"/>
    <w:rsid w:val="00225597"/>
    <w:rsid w:val="00225AE3"/>
    <w:rsid w:val="002309F9"/>
    <w:rsid w:val="00231587"/>
    <w:rsid w:val="00232AC4"/>
    <w:rsid w:val="002333BE"/>
    <w:rsid w:val="002333DB"/>
    <w:rsid w:val="00233F5E"/>
    <w:rsid w:val="0023400B"/>
    <w:rsid w:val="00234F13"/>
    <w:rsid w:val="002362FC"/>
    <w:rsid w:val="002364F7"/>
    <w:rsid w:val="00237BC4"/>
    <w:rsid w:val="00240AAF"/>
    <w:rsid w:val="00240DCA"/>
    <w:rsid w:val="0024157B"/>
    <w:rsid w:val="00241669"/>
    <w:rsid w:val="00241BBC"/>
    <w:rsid w:val="00241EC1"/>
    <w:rsid w:val="00251FD1"/>
    <w:rsid w:val="00252D58"/>
    <w:rsid w:val="002532D7"/>
    <w:rsid w:val="0025628D"/>
    <w:rsid w:val="002571C2"/>
    <w:rsid w:val="0025727E"/>
    <w:rsid w:val="00257298"/>
    <w:rsid w:val="0026016A"/>
    <w:rsid w:val="002608BD"/>
    <w:rsid w:val="00260E74"/>
    <w:rsid w:val="00261217"/>
    <w:rsid w:val="002615FF"/>
    <w:rsid w:val="00261E75"/>
    <w:rsid w:val="0026375C"/>
    <w:rsid w:val="00264384"/>
    <w:rsid w:val="00264A3A"/>
    <w:rsid w:val="002653D1"/>
    <w:rsid w:val="00265E36"/>
    <w:rsid w:val="002736C5"/>
    <w:rsid w:val="00274BD7"/>
    <w:rsid w:val="00275355"/>
    <w:rsid w:val="00277D09"/>
    <w:rsid w:val="00280299"/>
    <w:rsid w:val="002813DD"/>
    <w:rsid w:val="00281E54"/>
    <w:rsid w:val="002839E5"/>
    <w:rsid w:val="00283C46"/>
    <w:rsid w:val="00290944"/>
    <w:rsid w:val="00290B7B"/>
    <w:rsid w:val="002916D2"/>
    <w:rsid w:val="00292787"/>
    <w:rsid w:val="00292B17"/>
    <w:rsid w:val="00294185"/>
    <w:rsid w:val="00294B0A"/>
    <w:rsid w:val="00295415"/>
    <w:rsid w:val="00295DEF"/>
    <w:rsid w:val="0029660A"/>
    <w:rsid w:val="002A0303"/>
    <w:rsid w:val="002A174D"/>
    <w:rsid w:val="002A1BF6"/>
    <w:rsid w:val="002A2452"/>
    <w:rsid w:val="002A4891"/>
    <w:rsid w:val="002A6A11"/>
    <w:rsid w:val="002A73B8"/>
    <w:rsid w:val="002B09B0"/>
    <w:rsid w:val="002B3F36"/>
    <w:rsid w:val="002B6A9F"/>
    <w:rsid w:val="002B7545"/>
    <w:rsid w:val="002B75F6"/>
    <w:rsid w:val="002C0097"/>
    <w:rsid w:val="002C1803"/>
    <w:rsid w:val="002C2B2F"/>
    <w:rsid w:val="002C46A5"/>
    <w:rsid w:val="002C4A5A"/>
    <w:rsid w:val="002C4EB2"/>
    <w:rsid w:val="002C5379"/>
    <w:rsid w:val="002C7EFC"/>
    <w:rsid w:val="002D18C7"/>
    <w:rsid w:val="002D59EC"/>
    <w:rsid w:val="002D759A"/>
    <w:rsid w:val="002E050D"/>
    <w:rsid w:val="002E2E8C"/>
    <w:rsid w:val="002E3342"/>
    <w:rsid w:val="002E407F"/>
    <w:rsid w:val="002E506B"/>
    <w:rsid w:val="002E5F4B"/>
    <w:rsid w:val="002F01B6"/>
    <w:rsid w:val="002F0895"/>
    <w:rsid w:val="002F092E"/>
    <w:rsid w:val="002F31F4"/>
    <w:rsid w:val="002F61F4"/>
    <w:rsid w:val="002F6FF7"/>
    <w:rsid w:val="002F7BC8"/>
    <w:rsid w:val="003003DB"/>
    <w:rsid w:val="003027FF"/>
    <w:rsid w:val="00310024"/>
    <w:rsid w:val="00311C93"/>
    <w:rsid w:val="00311E06"/>
    <w:rsid w:val="003131C3"/>
    <w:rsid w:val="00315B7B"/>
    <w:rsid w:val="003166B4"/>
    <w:rsid w:val="00316AE1"/>
    <w:rsid w:val="00317421"/>
    <w:rsid w:val="00317CB5"/>
    <w:rsid w:val="00320348"/>
    <w:rsid w:val="00321979"/>
    <w:rsid w:val="00322073"/>
    <w:rsid w:val="0032242B"/>
    <w:rsid w:val="00323DD6"/>
    <w:rsid w:val="003263D4"/>
    <w:rsid w:val="00330656"/>
    <w:rsid w:val="003306E5"/>
    <w:rsid w:val="0033126B"/>
    <w:rsid w:val="0033180A"/>
    <w:rsid w:val="00332560"/>
    <w:rsid w:val="00332A24"/>
    <w:rsid w:val="00332D67"/>
    <w:rsid w:val="003373CF"/>
    <w:rsid w:val="00341117"/>
    <w:rsid w:val="00341FD3"/>
    <w:rsid w:val="00344462"/>
    <w:rsid w:val="0034542D"/>
    <w:rsid w:val="00345FE7"/>
    <w:rsid w:val="00346D3C"/>
    <w:rsid w:val="00350DDD"/>
    <w:rsid w:val="00350F4E"/>
    <w:rsid w:val="00354330"/>
    <w:rsid w:val="003556F8"/>
    <w:rsid w:val="003569E7"/>
    <w:rsid w:val="00356E08"/>
    <w:rsid w:val="003579E3"/>
    <w:rsid w:val="00357DC4"/>
    <w:rsid w:val="00362B7F"/>
    <w:rsid w:val="00364813"/>
    <w:rsid w:val="00364BDD"/>
    <w:rsid w:val="003663D8"/>
    <w:rsid w:val="0036757B"/>
    <w:rsid w:val="00370847"/>
    <w:rsid w:val="00371D82"/>
    <w:rsid w:val="00371F39"/>
    <w:rsid w:val="00374568"/>
    <w:rsid w:val="00374E3D"/>
    <w:rsid w:val="00376B6E"/>
    <w:rsid w:val="00383125"/>
    <w:rsid w:val="00383CE1"/>
    <w:rsid w:val="00383EA8"/>
    <w:rsid w:val="00384EA3"/>
    <w:rsid w:val="0038527E"/>
    <w:rsid w:val="003870DE"/>
    <w:rsid w:val="0038739F"/>
    <w:rsid w:val="00387C05"/>
    <w:rsid w:val="00390E9C"/>
    <w:rsid w:val="00391041"/>
    <w:rsid w:val="003914D7"/>
    <w:rsid w:val="00391A50"/>
    <w:rsid w:val="003929A7"/>
    <w:rsid w:val="00393CC0"/>
    <w:rsid w:val="00394141"/>
    <w:rsid w:val="003945BF"/>
    <w:rsid w:val="003963D6"/>
    <w:rsid w:val="00397744"/>
    <w:rsid w:val="003A1744"/>
    <w:rsid w:val="003A3D7C"/>
    <w:rsid w:val="003A430F"/>
    <w:rsid w:val="003A5915"/>
    <w:rsid w:val="003B10A9"/>
    <w:rsid w:val="003B17F8"/>
    <w:rsid w:val="003B2976"/>
    <w:rsid w:val="003B3972"/>
    <w:rsid w:val="003B4DBB"/>
    <w:rsid w:val="003B5C4C"/>
    <w:rsid w:val="003B5CC3"/>
    <w:rsid w:val="003B60BF"/>
    <w:rsid w:val="003B6F83"/>
    <w:rsid w:val="003B7699"/>
    <w:rsid w:val="003B77C2"/>
    <w:rsid w:val="003C27F8"/>
    <w:rsid w:val="003C308E"/>
    <w:rsid w:val="003C34A4"/>
    <w:rsid w:val="003C3F83"/>
    <w:rsid w:val="003C42AC"/>
    <w:rsid w:val="003C537B"/>
    <w:rsid w:val="003C6BEA"/>
    <w:rsid w:val="003D0868"/>
    <w:rsid w:val="003D2789"/>
    <w:rsid w:val="003D4965"/>
    <w:rsid w:val="003D54AC"/>
    <w:rsid w:val="003D782E"/>
    <w:rsid w:val="003E38E5"/>
    <w:rsid w:val="003E5E87"/>
    <w:rsid w:val="003E6BBA"/>
    <w:rsid w:val="003E7932"/>
    <w:rsid w:val="003F4BBB"/>
    <w:rsid w:val="003F5752"/>
    <w:rsid w:val="003F5DDE"/>
    <w:rsid w:val="003F71D4"/>
    <w:rsid w:val="003F7613"/>
    <w:rsid w:val="0040125F"/>
    <w:rsid w:val="0040367B"/>
    <w:rsid w:val="00405E33"/>
    <w:rsid w:val="00407684"/>
    <w:rsid w:val="004110C3"/>
    <w:rsid w:val="0041330C"/>
    <w:rsid w:val="00413DA4"/>
    <w:rsid w:val="00414603"/>
    <w:rsid w:val="00424370"/>
    <w:rsid w:val="004243E5"/>
    <w:rsid w:val="004244F4"/>
    <w:rsid w:val="00427426"/>
    <w:rsid w:val="004302D3"/>
    <w:rsid w:val="00431F5D"/>
    <w:rsid w:val="0043234A"/>
    <w:rsid w:val="00433AEB"/>
    <w:rsid w:val="00433C85"/>
    <w:rsid w:val="00435700"/>
    <w:rsid w:val="004361D1"/>
    <w:rsid w:val="00437387"/>
    <w:rsid w:val="00440032"/>
    <w:rsid w:val="004409B9"/>
    <w:rsid w:val="004421DB"/>
    <w:rsid w:val="00442A85"/>
    <w:rsid w:val="00443916"/>
    <w:rsid w:val="00445FF2"/>
    <w:rsid w:val="0044721E"/>
    <w:rsid w:val="00447C4E"/>
    <w:rsid w:val="00450342"/>
    <w:rsid w:val="00453573"/>
    <w:rsid w:val="00453930"/>
    <w:rsid w:val="004558ED"/>
    <w:rsid w:val="0045707D"/>
    <w:rsid w:val="0046516B"/>
    <w:rsid w:val="004664AD"/>
    <w:rsid w:val="00467E46"/>
    <w:rsid w:val="004713C0"/>
    <w:rsid w:val="004731E9"/>
    <w:rsid w:val="0047409B"/>
    <w:rsid w:val="00475B38"/>
    <w:rsid w:val="00480569"/>
    <w:rsid w:val="004843C1"/>
    <w:rsid w:val="00484F19"/>
    <w:rsid w:val="00490805"/>
    <w:rsid w:val="0049126C"/>
    <w:rsid w:val="00492C76"/>
    <w:rsid w:val="00492EDD"/>
    <w:rsid w:val="00495A86"/>
    <w:rsid w:val="0049695A"/>
    <w:rsid w:val="00496C71"/>
    <w:rsid w:val="00497430"/>
    <w:rsid w:val="004A374B"/>
    <w:rsid w:val="004A5ED3"/>
    <w:rsid w:val="004A7AEE"/>
    <w:rsid w:val="004A7BA4"/>
    <w:rsid w:val="004A7F4B"/>
    <w:rsid w:val="004B11B7"/>
    <w:rsid w:val="004B6666"/>
    <w:rsid w:val="004C13CE"/>
    <w:rsid w:val="004C20A1"/>
    <w:rsid w:val="004C2E77"/>
    <w:rsid w:val="004C3130"/>
    <w:rsid w:val="004C53BC"/>
    <w:rsid w:val="004C5A43"/>
    <w:rsid w:val="004C6030"/>
    <w:rsid w:val="004D07B3"/>
    <w:rsid w:val="004D265D"/>
    <w:rsid w:val="004D2BBB"/>
    <w:rsid w:val="004D3D06"/>
    <w:rsid w:val="004D4C6F"/>
    <w:rsid w:val="004D6737"/>
    <w:rsid w:val="004D7864"/>
    <w:rsid w:val="004E0369"/>
    <w:rsid w:val="004E0DFA"/>
    <w:rsid w:val="004E193F"/>
    <w:rsid w:val="004E2231"/>
    <w:rsid w:val="004E22A8"/>
    <w:rsid w:val="004E272D"/>
    <w:rsid w:val="004E4CD7"/>
    <w:rsid w:val="004E4DE7"/>
    <w:rsid w:val="004E57CF"/>
    <w:rsid w:val="004E6585"/>
    <w:rsid w:val="004E7293"/>
    <w:rsid w:val="004E7998"/>
    <w:rsid w:val="004E79E3"/>
    <w:rsid w:val="004F0317"/>
    <w:rsid w:val="004F0E5A"/>
    <w:rsid w:val="004F3678"/>
    <w:rsid w:val="004F6CB7"/>
    <w:rsid w:val="004F7569"/>
    <w:rsid w:val="0050337F"/>
    <w:rsid w:val="00505DFB"/>
    <w:rsid w:val="00506180"/>
    <w:rsid w:val="005063CC"/>
    <w:rsid w:val="005078DC"/>
    <w:rsid w:val="005111C8"/>
    <w:rsid w:val="00513C8F"/>
    <w:rsid w:val="00513EBA"/>
    <w:rsid w:val="005149DF"/>
    <w:rsid w:val="00517B69"/>
    <w:rsid w:val="005223DF"/>
    <w:rsid w:val="00523999"/>
    <w:rsid w:val="00526E34"/>
    <w:rsid w:val="00530916"/>
    <w:rsid w:val="00531813"/>
    <w:rsid w:val="00532057"/>
    <w:rsid w:val="00537AC0"/>
    <w:rsid w:val="005404D8"/>
    <w:rsid w:val="00542B35"/>
    <w:rsid w:val="00542BED"/>
    <w:rsid w:val="00545D27"/>
    <w:rsid w:val="005502FA"/>
    <w:rsid w:val="00552D23"/>
    <w:rsid w:val="00552D68"/>
    <w:rsid w:val="00553004"/>
    <w:rsid w:val="0055589C"/>
    <w:rsid w:val="00555DE5"/>
    <w:rsid w:val="005577A6"/>
    <w:rsid w:val="00562336"/>
    <w:rsid w:val="00563781"/>
    <w:rsid w:val="005638E6"/>
    <w:rsid w:val="005649AF"/>
    <w:rsid w:val="00564F37"/>
    <w:rsid w:val="005651F7"/>
    <w:rsid w:val="00567394"/>
    <w:rsid w:val="005723D7"/>
    <w:rsid w:val="00572AB7"/>
    <w:rsid w:val="005730F4"/>
    <w:rsid w:val="005739E7"/>
    <w:rsid w:val="0057496D"/>
    <w:rsid w:val="00576368"/>
    <w:rsid w:val="005766A7"/>
    <w:rsid w:val="00582A49"/>
    <w:rsid w:val="00582A67"/>
    <w:rsid w:val="00584376"/>
    <w:rsid w:val="00584538"/>
    <w:rsid w:val="00584ACC"/>
    <w:rsid w:val="00591274"/>
    <w:rsid w:val="00591B93"/>
    <w:rsid w:val="00593C19"/>
    <w:rsid w:val="005945F8"/>
    <w:rsid w:val="00596C2E"/>
    <w:rsid w:val="005A00DB"/>
    <w:rsid w:val="005A1938"/>
    <w:rsid w:val="005A3500"/>
    <w:rsid w:val="005A50AF"/>
    <w:rsid w:val="005A60EC"/>
    <w:rsid w:val="005A653D"/>
    <w:rsid w:val="005A7047"/>
    <w:rsid w:val="005A7225"/>
    <w:rsid w:val="005A7461"/>
    <w:rsid w:val="005A78CC"/>
    <w:rsid w:val="005A7BE8"/>
    <w:rsid w:val="005B2130"/>
    <w:rsid w:val="005B2A90"/>
    <w:rsid w:val="005B39BB"/>
    <w:rsid w:val="005B58B2"/>
    <w:rsid w:val="005B5926"/>
    <w:rsid w:val="005B7289"/>
    <w:rsid w:val="005C1123"/>
    <w:rsid w:val="005C1C2D"/>
    <w:rsid w:val="005C23EF"/>
    <w:rsid w:val="005C35AC"/>
    <w:rsid w:val="005C41DB"/>
    <w:rsid w:val="005C4941"/>
    <w:rsid w:val="005C4E2F"/>
    <w:rsid w:val="005C52BE"/>
    <w:rsid w:val="005C5BC8"/>
    <w:rsid w:val="005D1980"/>
    <w:rsid w:val="005D2BF6"/>
    <w:rsid w:val="005D306E"/>
    <w:rsid w:val="005D31DF"/>
    <w:rsid w:val="005D3A4B"/>
    <w:rsid w:val="005D44D2"/>
    <w:rsid w:val="005D57FA"/>
    <w:rsid w:val="005D70B3"/>
    <w:rsid w:val="005D78EB"/>
    <w:rsid w:val="005D794A"/>
    <w:rsid w:val="005D7C84"/>
    <w:rsid w:val="005E0232"/>
    <w:rsid w:val="005E10EB"/>
    <w:rsid w:val="005E1C0C"/>
    <w:rsid w:val="005E2089"/>
    <w:rsid w:val="005E21F6"/>
    <w:rsid w:val="005E2349"/>
    <w:rsid w:val="005E2951"/>
    <w:rsid w:val="005E2CF7"/>
    <w:rsid w:val="005E4225"/>
    <w:rsid w:val="005E5299"/>
    <w:rsid w:val="005E586A"/>
    <w:rsid w:val="005E6030"/>
    <w:rsid w:val="005F1329"/>
    <w:rsid w:val="005F13EB"/>
    <w:rsid w:val="005F1DDF"/>
    <w:rsid w:val="005F3723"/>
    <w:rsid w:val="005F3A88"/>
    <w:rsid w:val="005F3BFF"/>
    <w:rsid w:val="005F3CFF"/>
    <w:rsid w:val="005F501D"/>
    <w:rsid w:val="005F5AF1"/>
    <w:rsid w:val="005F5FD7"/>
    <w:rsid w:val="006010EB"/>
    <w:rsid w:val="0060440A"/>
    <w:rsid w:val="0060504C"/>
    <w:rsid w:val="0060648C"/>
    <w:rsid w:val="00606B80"/>
    <w:rsid w:val="006108C1"/>
    <w:rsid w:val="006109FF"/>
    <w:rsid w:val="0061291E"/>
    <w:rsid w:val="006147E8"/>
    <w:rsid w:val="0061517C"/>
    <w:rsid w:val="00615602"/>
    <w:rsid w:val="006171C0"/>
    <w:rsid w:val="0061763A"/>
    <w:rsid w:val="0062007E"/>
    <w:rsid w:val="0062172C"/>
    <w:rsid w:val="0062247D"/>
    <w:rsid w:val="0062272B"/>
    <w:rsid w:val="00624F99"/>
    <w:rsid w:val="00625C45"/>
    <w:rsid w:val="006269D3"/>
    <w:rsid w:val="00627E24"/>
    <w:rsid w:val="0064044E"/>
    <w:rsid w:val="00640F4B"/>
    <w:rsid w:val="006416EB"/>
    <w:rsid w:val="00641D71"/>
    <w:rsid w:val="00646232"/>
    <w:rsid w:val="00646E8D"/>
    <w:rsid w:val="006510AF"/>
    <w:rsid w:val="006522CF"/>
    <w:rsid w:val="00652581"/>
    <w:rsid w:val="00652A0B"/>
    <w:rsid w:val="006531BC"/>
    <w:rsid w:val="00655443"/>
    <w:rsid w:val="00655B8E"/>
    <w:rsid w:val="00656002"/>
    <w:rsid w:val="00660A12"/>
    <w:rsid w:val="00661855"/>
    <w:rsid w:val="00663520"/>
    <w:rsid w:val="0066738A"/>
    <w:rsid w:val="00670EF8"/>
    <w:rsid w:val="006713C5"/>
    <w:rsid w:val="00672E5E"/>
    <w:rsid w:val="006768B7"/>
    <w:rsid w:val="00676EAE"/>
    <w:rsid w:val="00681C5A"/>
    <w:rsid w:val="006823DE"/>
    <w:rsid w:val="00682585"/>
    <w:rsid w:val="00685097"/>
    <w:rsid w:val="00690873"/>
    <w:rsid w:val="0069154C"/>
    <w:rsid w:val="00692685"/>
    <w:rsid w:val="00692DA8"/>
    <w:rsid w:val="0069376A"/>
    <w:rsid w:val="006A0AA3"/>
    <w:rsid w:val="006A271C"/>
    <w:rsid w:val="006A2874"/>
    <w:rsid w:val="006A402B"/>
    <w:rsid w:val="006A41BA"/>
    <w:rsid w:val="006A487B"/>
    <w:rsid w:val="006A5F83"/>
    <w:rsid w:val="006A7213"/>
    <w:rsid w:val="006B0549"/>
    <w:rsid w:val="006B28AE"/>
    <w:rsid w:val="006B2974"/>
    <w:rsid w:val="006B321A"/>
    <w:rsid w:val="006B3538"/>
    <w:rsid w:val="006B3A59"/>
    <w:rsid w:val="006B3CB4"/>
    <w:rsid w:val="006B5703"/>
    <w:rsid w:val="006B787E"/>
    <w:rsid w:val="006C0359"/>
    <w:rsid w:val="006C093C"/>
    <w:rsid w:val="006C2383"/>
    <w:rsid w:val="006C2CCF"/>
    <w:rsid w:val="006C3420"/>
    <w:rsid w:val="006C4216"/>
    <w:rsid w:val="006C50DF"/>
    <w:rsid w:val="006C5241"/>
    <w:rsid w:val="006C572C"/>
    <w:rsid w:val="006C6828"/>
    <w:rsid w:val="006D1A83"/>
    <w:rsid w:val="006D20E6"/>
    <w:rsid w:val="006D5328"/>
    <w:rsid w:val="006E2582"/>
    <w:rsid w:val="006E2D86"/>
    <w:rsid w:val="006E373B"/>
    <w:rsid w:val="006E74D1"/>
    <w:rsid w:val="0070280D"/>
    <w:rsid w:val="00705889"/>
    <w:rsid w:val="00707EF9"/>
    <w:rsid w:val="00707F1F"/>
    <w:rsid w:val="0071131B"/>
    <w:rsid w:val="00711440"/>
    <w:rsid w:val="00711812"/>
    <w:rsid w:val="0071339E"/>
    <w:rsid w:val="00714B54"/>
    <w:rsid w:val="00716AFD"/>
    <w:rsid w:val="0071730F"/>
    <w:rsid w:val="00717920"/>
    <w:rsid w:val="00722B16"/>
    <w:rsid w:val="00726F82"/>
    <w:rsid w:val="007313A7"/>
    <w:rsid w:val="00732E10"/>
    <w:rsid w:val="007334ED"/>
    <w:rsid w:val="0073453A"/>
    <w:rsid w:val="0073500A"/>
    <w:rsid w:val="0073705A"/>
    <w:rsid w:val="0074043D"/>
    <w:rsid w:val="007417E1"/>
    <w:rsid w:val="00742CE1"/>
    <w:rsid w:val="00746971"/>
    <w:rsid w:val="007476D5"/>
    <w:rsid w:val="007479D3"/>
    <w:rsid w:val="00747F27"/>
    <w:rsid w:val="00750320"/>
    <w:rsid w:val="007528BB"/>
    <w:rsid w:val="00753CE8"/>
    <w:rsid w:val="0075419D"/>
    <w:rsid w:val="00756062"/>
    <w:rsid w:val="00761441"/>
    <w:rsid w:val="007637D1"/>
    <w:rsid w:val="007637F7"/>
    <w:rsid w:val="00763CBF"/>
    <w:rsid w:val="00767CB9"/>
    <w:rsid w:val="00767FC8"/>
    <w:rsid w:val="00770802"/>
    <w:rsid w:val="007730B8"/>
    <w:rsid w:val="00775127"/>
    <w:rsid w:val="00775837"/>
    <w:rsid w:val="0077691C"/>
    <w:rsid w:val="00781812"/>
    <w:rsid w:val="00783EFC"/>
    <w:rsid w:val="00784639"/>
    <w:rsid w:val="00784C2B"/>
    <w:rsid w:val="007860F7"/>
    <w:rsid w:val="00786A34"/>
    <w:rsid w:val="00790B5D"/>
    <w:rsid w:val="00791C7B"/>
    <w:rsid w:val="007929EA"/>
    <w:rsid w:val="007929F1"/>
    <w:rsid w:val="00793DAB"/>
    <w:rsid w:val="00794371"/>
    <w:rsid w:val="00794A78"/>
    <w:rsid w:val="00796B8B"/>
    <w:rsid w:val="007979C5"/>
    <w:rsid w:val="007A0BCD"/>
    <w:rsid w:val="007A1EF6"/>
    <w:rsid w:val="007A32A2"/>
    <w:rsid w:val="007A3910"/>
    <w:rsid w:val="007A570D"/>
    <w:rsid w:val="007A639A"/>
    <w:rsid w:val="007A6EDF"/>
    <w:rsid w:val="007A7A17"/>
    <w:rsid w:val="007B0E0C"/>
    <w:rsid w:val="007B1637"/>
    <w:rsid w:val="007B184B"/>
    <w:rsid w:val="007B22E8"/>
    <w:rsid w:val="007B2466"/>
    <w:rsid w:val="007B2CDA"/>
    <w:rsid w:val="007B36B9"/>
    <w:rsid w:val="007B40F7"/>
    <w:rsid w:val="007B4BC6"/>
    <w:rsid w:val="007B58CE"/>
    <w:rsid w:val="007C0799"/>
    <w:rsid w:val="007C1A0A"/>
    <w:rsid w:val="007C1CA9"/>
    <w:rsid w:val="007C22CB"/>
    <w:rsid w:val="007C2979"/>
    <w:rsid w:val="007C3052"/>
    <w:rsid w:val="007C4DF0"/>
    <w:rsid w:val="007C5465"/>
    <w:rsid w:val="007C6270"/>
    <w:rsid w:val="007C77EE"/>
    <w:rsid w:val="007C7B59"/>
    <w:rsid w:val="007D2181"/>
    <w:rsid w:val="007D28D6"/>
    <w:rsid w:val="007D3274"/>
    <w:rsid w:val="007D3C3C"/>
    <w:rsid w:val="007D5AFA"/>
    <w:rsid w:val="007D737D"/>
    <w:rsid w:val="007D7451"/>
    <w:rsid w:val="007D7BFA"/>
    <w:rsid w:val="007E07C6"/>
    <w:rsid w:val="007E1589"/>
    <w:rsid w:val="007E1BA9"/>
    <w:rsid w:val="007E1C8A"/>
    <w:rsid w:val="007E4304"/>
    <w:rsid w:val="007E6E07"/>
    <w:rsid w:val="007F1511"/>
    <w:rsid w:val="007F359A"/>
    <w:rsid w:val="007F5DCA"/>
    <w:rsid w:val="0080092A"/>
    <w:rsid w:val="00800D49"/>
    <w:rsid w:val="0080178B"/>
    <w:rsid w:val="008024A9"/>
    <w:rsid w:val="00802DF8"/>
    <w:rsid w:val="00803D7A"/>
    <w:rsid w:val="00805073"/>
    <w:rsid w:val="008055A5"/>
    <w:rsid w:val="00811703"/>
    <w:rsid w:val="00811715"/>
    <w:rsid w:val="00812F2B"/>
    <w:rsid w:val="008132F6"/>
    <w:rsid w:val="008134F3"/>
    <w:rsid w:val="00813C6D"/>
    <w:rsid w:val="00816119"/>
    <w:rsid w:val="0081740D"/>
    <w:rsid w:val="0081766A"/>
    <w:rsid w:val="0082001C"/>
    <w:rsid w:val="00820A2E"/>
    <w:rsid w:val="00822509"/>
    <w:rsid w:val="00823DCA"/>
    <w:rsid w:val="00824E5E"/>
    <w:rsid w:val="0082776C"/>
    <w:rsid w:val="00830855"/>
    <w:rsid w:val="00832983"/>
    <w:rsid w:val="00832A73"/>
    <w:rsid w:val="0083353F"/>
    <w:rsid w:val="0083719B"/>
    <w:rsid w:val="00837D25"/>
    <w:rsid w:val="00837E8A"/>
    <w:rsid w:val="008404A7"/>
    <w:rsid w:val="00840DB0"/>
    <w:rsid w:val="0084125A"/>
    <w:rsid w:val="008417D9"/>
    <w:rsid w:val="008418FB"/>
    <w:rsid w:val="00842340"/>
    <w:rsid w:val="00842DC8"/>
    <w:rsid w:val="008445AD"/>
    <w:rsid w:val="00844FEC"/>
    <w:rsid w:val="008457A5"/>
    <w:rsid w:val="00850854"/>
    <w:rsid w:val="008542AB"/>
    <w:rsid w:val="0085536F"/>
    <w:rsid w:val="0085600B"/>
    <w:rsid w:val="0085606F"/>
    <w:rsid w:val="0085741A"/>
    <w:rsid w:val="008603FF"/>
    <w:rsid w:val="00861ACA"/>
    <w:rsid w:val="00862435"/>
    <w:rsid w:val="008648D2"/>
    <w:rsid w:val="0086578E"/>
    <w:rsid w:val="0086682F"/>
    <w:rsid w:val="008677ED"/>
    <w:rsid w:val="00871628"/>
    <w:rsid w:val="00871A0A"/>
    <w:rsid w:val="008727BC"/>
    <w:rsid w:val="00872CA1"/>
    <w:rsid w:val="0087386E"/>
    <w:rsid w:val="00874157"/>
    <w:rsid w:val="008748B6"/>
    <w:rsid w:val="00876427"/>
    <w:rsid w:val="00884636"/>
    <w:rsid w:val="00884FD6"/>
    <w:rsid w:val="00890C89"/>
    <w:rsid w:val="0089165C"/>
    <w:rsid w:val="0089190E"/>
    <w:rsid w:val="00892D85"/>
    <w:rsid w:val="00893327"/>
    <w:rsid w:val="00896A9A"/>
    <w:rsid w:val="00896CC3"/>
    <w:rsid w:val="0089767D"/>
    <w:rsid w:val="008A0510"/>
    <w:rsid w:val="008A1AB2"/>
    <w:rsid w:val="008A2744"/>
    <w:rsid w:val="008A32B8"/>
    <w:rsid w:val="008A4C39"/>
    <w:rsid w:val="008A5D43"/>
    <w:rsid w:val="008B0111"/>
    <w:rsid w:val="008B0DCF"/>
    <w:rsid w:val="008B1647"/>
    <w:rsid w:val="008B3DBC"/>
    <w:rsid w:val="008B423D"/>
    <w:rsid w:val="008B5B84"/>
    <w:rsid w:val="008B71ED"/>
    <w:rsid w:val="008B7C0D"/>
    <w:rsid w:val="008C1FA1"/>
    <w:rsid w:val="008C3A20"/>
    <w:rsid w:val="008C3F3B"/>
    <w:rsid w:val="008C4A54"/>
    <w:rsid w:val="008C4A6A"/>
    <w:rsid w:val="008C7E78"/>
    <w:rsid w:val="008D1947"/>
    <w:rsid w:val="008D2895"/>
    <w:rsid w:val="008D37EA"/>
    <w:rsid w:val="008D44BB"/>
    <w:rsid w:val="008D4CEA"/>
    <w:rsid w:val="008D732C"/>
    <w:rsid w:val="008D7A47"/>
    <w:rsid w:val="008E0A32"/>
    <w:rsid w:val="008E1A42"/>
    <w:rsid w:val="008E1FAB"/>
    <w:rsid w:val="008E405D"/>
    <w:rsid w:val="008E4421"/>
    <w:rsid w:val="008E59DB"/>
    <w:rsid w:val="008E66DA"/>
    <w:rsid w:val="008E7C83"/>
    <w:rsid w:val="008F03CF"/>
    <w:rsid w:val="008F3498"/>
    <w:rsid w:val="008F59D1"/>
    <w:rsid w:val="0090296C"/>
    <w:rsid w:val="00904933"/>
    <w:rsid w:val="00905633"/>
    <w:rsid w:val="009078A1"/>
    <w:rsid w:val="00907DAB"/>
    <w:rsid w:val="00910149"/>
    <w:rsid w:val="00910254"/>
    <w:rsid w:val="00910A11"/>
    <w:rsid w:val="009125B4"/>
    <w:rsid w:val="0091350F"/>
    <w:rsid w:val="00913572"/>
    <w:rsid w:val="00915EA7"/>
    <w:rsid w:val="00920595"/>
    <w:rsid w:val="00923AA0"/>
    <w:rsid w:val="00923CE0"/>
    <w:rsid w:val="009240D5"/>
    <w:rsid w:val="00925B1E"/>
    <w:rsid w:val="00927F17"/>
    <w:rsid w:val="009314F2"/>
    <w:rsid w:val="00935C0F"/>
    <w:rsid w:val="00935DED"/>
    <w:rsid w:val="00937420"/>
    <w:rsid w:val="009424EC"/>
    <w:rsid w:val="00944680"/>
    <w:rsid w:val="00946D1E"/>
    <w:rsid w:val="0094759D"/>
    <w:rsid w:val="00947C45"/>
    <w:rsid w:val="00950FF2"/>
    <w:rsid w:val="0095288D"/>
    <w:rsid w:val="0095348D"/>
    <w:rsid w:val="009560E1"/>
    <w:rsid w:val="0096222F"/>
    <w:rsid w:val="00964B11"/>
    <w:rsid w:val="00967E72"/>
    <w:rsid w:val="00970263"/>
    <w:rsid w:val="009705B8"/>
    <w:rsid w:val="00971820"/>
    <w:rsid w:val="00973D1B"/>
    <w:rsid w:val="0097451C"/>
    <w:rsid w:val="00974D3C"/>
    <w:rsid w:val="00975FA7"/>
    <w:rsid w:val="00976171"/>
    <w:rsid w:val="009761C5"/>
    <w:rsid w:val="0097749C"/>
    <w:rsid w:val="00977FBD"/>
    <w:rsid w:val="0098188D"/>
    <w:rsid w:val="00982395"/>
    <w:rsid w:val="0098699B"/>
    <w:rsid w:val="00987563"/>
    <w:rsid w:val="00987BB3"/>
    <w:rsid w:val="00990FCD"/>
    <w:rsid w:val="00992808"/>
    <w:rsid w:val="00993B78"/>
    <w:rsid w:val="00994B39"/>
    <w:rsid w:val="00994C41"/>
    <w:rsid w:val="00994D92"/>
    <w:rsid w:val="00996FEE"/>
    <w:rsid w:val="00997B72"/>
    <w:rsid w:val="009A1760"/>
    <w:rsid w:val="009A32BC"/>
    <w:rsid w:val="009A4FCF"/>
    <w:rsid w:val="009A5049"/>
    <w:rsid w:val="009A5F65"/>
    <w:rsid w:val="009A6D12"/>
    <w:rsid w:val="009A6E03"/>
    <w:rsid w:val="009B067D"/>
    <w:rsid w:val="009B0CE7"/>
    <w:rsid w:val="009B12F1"/>
    <w:rsid w:val="009B1312"/>
    <w:rsid w:val="009B2E2C"/>
    <w:rsid w:val="009B2FCA"/>
    <w:rsid w:val="009B3692"/>
    <w:rsid w:val="009B38EC"/>
    <w:rsid w:val="009B6415"/>
    <w:rsid w:val="009C1F1A"/>
    <w:rsid w:val="009C340C"/>
    <w:rsid w:val="009C38B5"/>
    <w:rsid w:val="009C753E"/>
    <w:rsid w:val="009C797D"/>
    <w:rsid w:val="009C7DED"/>
    <w:rsid w:val="009D12F5"/>
    <w:rsid w:val="009D1F91"/>
    <w:rsid w:val="009D6033"/>
    <w:rsid w:val="009D6D8F"/>
    <w:rsid w:val="009D7DC0"/>
    <w:rsid w:val="009E0763"/>
    <w:rsid w:val="009E0C1A"/>
    <w:rsid w:val="009E0C9D"/>
    <w:rsid w:val="009E3368"/>
    <w:rsid w:val="009E35E0"/>
    <w:rsid w:val="009E3F2E"/>
    <w:rsid w:val="009E429A"/>
    <w:rsid w:val="009E5F59"/>
    <w:rsid w:val="009E6356"/>
    <w:rsid w:val="009E65CE"/>
    <w:rsid w:val="009E6A73"/>
    <w:rsid w:val="009E6E5C"/>
    <w:rsid w:val="009E7205"/>
    <w:rsid w:val="009E78ED"/>
    <w:rsid w:val="009F0D44"/>
    <w:rsid w:val="009F3AFA"/>
    <w:rsid w:val="009F4460"/>
    <w:rsid w:val="009F53A0"/>
    <w:rsid w:val="009F685E"/>
    <w:rsid w:val="009F7851"/>
    <w:rsid w:val="00A01BE4"/>
    <w:rsid w:val="00A02283"/>
    <w:rsid w:val="00A0229E"/>
    <w:rsid w:val="00A025F2"/>
    <w:rsid w:val="00A02F8D"/>
    <w:rsid w:val="00A0383F"/>
    <w:rsid w:val="00A05FF9"/>
    <w:rsid w:val="00A061F3"/>
    <w:rsid w:val="00A1066F"/>
    <w:rsid w:val="00A1429B"/>
    <w:rsid w:val="00A15579"/>
    <w:rsid w:val="00A16366"/>
    <w:rsid w:val="00A17515"/>
    <w:rsid w:val="00A20548"/>
    <w:rsid w:val="00A25048"/>
    <w:rsid w:val="00A2532A"/>
    <w:rsid w:val="00A254B5"/>
    <w:rsid w:val="00A259E9"/>
    <w:rsid w:val="00A276DE"/>
    <w:rsid w:val="00A30636"/>
    <w:rsid w:val="00A30C99"/>
    <w:rsid w:val="00A31340"/>
    <w:rsid w:val="00A31828"/>
    <w:rsid w:val="00A32771"/>
    <w:rsid w:val="00A34AA0"/>
    <w:rsid w:val="00A34C7D"/>
    <w:rsid w:val="00A352AD"/>
    <w:rsid w:val="00A35D83"/>
    <w:rsid w:val="00A403B5"/>
    <w:rsid w:val="00A405E3"/>
    <w:rsid w:val="00A4152D"/>
    <w:rsid w:val="00A41958"/>
    <w:rsid w:val="00A435EC"/>
    <w:rsid w:val="00A43857"/>
    <w:rsid w:val="00A43C59"/>
    <w:rsid w:val="00A4463C"/>
    <w:rsid w:val="00A47F22"/>
    <w:rsid w:val="00A527BD"/>
    <w:rsid w:val="00A56071"/>
    <w:rsid w:val="00A5775A"/>
    <w:rsid w:val="00A62C66"/>
    <w:rsid w:val="00A646BE"/>
    <w:rsid w:val="00A64ADB"/>
    <w:rsid w:val="00A64ED9"/>
    <w:rsid w:val="00A65194"/>
    <w:rsid w:val="00A658BD"/>
    <w:rsid w:val="00A66215"/>
    <w:rsid w:val="00A6648D"/>
    <w:rsid w:val="00A75607"/>
    <w:rsid w:val="00A765FE"/>
    <w:rsid w:val="00A77B96"/>
    <w:rsid w:val="00A8387D"/>
    <w:rsid w:val="00A85B10"/>
    <w:rsid w:val="00A867D0"/>
    <w:rsid w:val="00A86C22"/>
    <w:rsid w:val="00A8710E"/>
    <w:rsid w:val="00A87A3B"/>
    <w:rsid w:val="00A90116"/>
    <w:rsid w:val="00A92EA5"/>
    <w:rsid w:val="00A9341B"/>
    <w:rsid w:val="00A93D37"/>
    <w:rsid w:val="00A95468"/>
    <w:rsid w:val="00A9642C"/>
    <w:rsid w:val="00A97127"/>
    <w:rsid w:val="00AA0761"/>
    <w:rsid w:val="00AA2177"/>
    <w:rsid w:val="00AA38AC"/>
    <w:rsid w:val="00AA556F"/>
    <w:rsid w:val="00AB2A6D"/>
    <w:rsid w:val="00AB2AC2"/>
    <w:rsid w:val="00AB5BED"/>
    <w:rsid w:val="00AB74C0"/>
    <w:rsid w:val="00AC043F"/>
    <w:rsid w:val="00AC3BC2"/>
    <w:rsid w:val="00AC4D5B"/>
    <w:rsid w:val="00AC5031"/>
    <w:rsid w:val="00AC5864"/>
    <w:rsid w:val="00AC70B5"/>
    <w:rsid w:val="00AD13F8"/>
    <w:rsid w:val="00AD19E6"/>
    <w:rsid w:val="00AD2534"/>
    <w:rsid w:val="00AD2B93"/>
    <w:rsid w:val="00AD35CE"/>
    <w:rsid w:val="00AD4263"/>
    <w:rsid w:val="00AD443B"/>
    <w:rsid w:val="00AD4DBD"/>
    <w:rsid w:val="00AD64FD"/>
    <w:rsid w:val="00AD6E4F"/>
    <w:rsid w:val="00AD7B1C"/>
    <w:rsid w:val="00AD7D35"/>
    <w:rsid w:val="00AE07C7"/>
    <w:rsid w:val="00AE0C08"/>
    <w:rsid w:val="00AE237F"/>
    <w:rsid w:val="00AE310E"/>
    <w:rsid w:val="00AE31E5"/>
    <w:rsid w:val="00AE3FDA"/>
    <w:rsid w:val="00AF0AC7"/>
    <w:rsid w:val="00AF1288"/>
    <w:rsid w:val="00AF2826"/>
    <w:rsid w:val="00AF37AD"/>
    <w:rsid w:val="00AF583B"/>
    <w:rsid w:val="00AF6861"/>
    <w:rsid w:val="00AF7FBE"/>
    <w:rsid w:val="00B0034A"/>
    <w:rsid w:val="00B0060A"/>
    <w:rsid w:val="00B008D3"/>
    <w:rsid w:val="00B01682"/>
    <w:rsid w:val="00B01C9D"/>
    <w:rsid w:val="00B03936"/>
    <w:rsid w:val="00B042F4"/>
    <w:rsid w:val="00B06DF3"/>
    <w:rsid w:val="00B1050E"/>
    <w:rsid w:val="00B10FF2"/>
    <w:rsid w:val="00B1203C"/>
    <w:rsid w:val="00B12929"/>
    <w:rsid w:val="00B12C21"/>
    <w:rsid w:val="00B139F5"/>
    <w:rsid w:val="00B13CD4"/>
    <w:rsid w:val="00B1468A"/>
    <w:rsid w:val="00B160D8"/>
    <w:rsid w:val="00B16563"/>
    <w:rsid w:val="00B17AE9"/>
    <w:rsid w:val="00B201D1"/>
    <w:rsid w:val="00B20EFE"/>
    <w:rsid w:val="00B24A51"/>
    <w:rsid w:val="00B253A9"/>
    <w:rsid w:val="00B25972"/>
    <w:rsid w:val="00B2677D"/>
    <w:rsid w:val="00B27286"/>
    <w:rsid w:val="00B30B3E"/>
    <w:rsid w:val="00B30C24"/>
    <w:rsid w:val="00B30F3D"/>
    <w:rsid w:val="00B32A6D"/>
    <w:rsid w:val="00B34B14"/>
    <w:rsid w:val="00B34D8A"/>
    <w:rsid w:val="00B35B1E"/>
    <w:rsid w:val="00B4235E"/>
    <w:rsid w:val="00B46276"/>
    <w:rsid w:val="00B548F6"/>
    <w:rsid w:val="00B5543B"/>
    <w:rsid w:val="00B564A4"/>
    <w:rsid w:val="00B568D6"/>
    <w:rsid w:val="00B56A3C"/>
    <w:rsid w:val="00B5752B"/>
    <w:rsid w:val="00B57B1F"/>
    <w:rsid w:val="00B60F1D"/>
    <w:rsid w:val="00B61B65"/>
    <w:rsid w:val="00B621B6"/>
    <w:rsid w:val="00B630A5"/>
    <w:rsid w:val="00B64935"/>
    <w:rsid w:val="00B667E5"/>
    <w:rsid w:val="00B70326"/>
    <w:rsid w:val="00B70B38"/>
    <w:rsid w:val="00B71916"/>
    <w:rsid w:val="00B71C88"/>
    <w:rsid w:val="00B73C77"/>
    <w:rsid w:val="00B7441E"/>
    <w:rsid w:val="00B74B4B"/>
    <w:rsid w:val="00B75487"/>
    <w:rsid w:val="00B75D37"/>
    <w:rsid w:val="00B81BFC"/>
    <w:rsid w:val="00B81FF8"/>
    <w:rsid w:val="00B82107"/>
    <w:rsid w:val="00B83869"/>
    <w:rsid w:val="00B83B40"/>
    <w:rsid w:val="00B85167"/>
    <w:rsid w:val="00B852E3"/>
    <w:rsid w:val="00B87E95"/>
    <w:rsid w:val="00B90D54"/>
    <w:rsid w:val="00B92D96"/>
    <w:rsid w:val="00B9304D"/>
    <w:rsid w:val="00B936D8"/>
    <w:rsid w:val="00B94F2C"/>
    <w:rsid w:val="00B958F8"/>
    <w:rsid w:val="00B95B4D"/>
    <w:rsid w:val="00B97F53"/>
    <w:rsid w:val="00BA0152"/>
    <w:rsid w:val="00BA0223"/>
    <w:rsid w:val="00BA0AEA"/>
    <w:rsid w:val="00BA1221"/>
    <w:rsid w:val="00BA21E6"/>
    <w:rsid w:val="00BA322C"/>
    <w:rsid w:val="00BA3BDB"/>
    <w:rsid w:val="00BA57C0"/>
    <w:rsid w:val="00BB19A8"/>
    <w:rsid w:val="00BB1F0D"/>
    <w:rsid w:val="00BB2739"/>
    <w:rsid w:val="00BB283B"/>
    <w:rsid w:val="00BB30D5"/>
    <w:rsid w:val="00BB41CE"/>
    <w:rsid w:val="00BB44C7"/>
    <w:rsid w:val="00BC093F"/>
    <w:rsid w:val="00BC0C92"/>
    <w:rsid w:val="00BC184E"/>
    <w:rsid w:val="00BC1AC0"/>
    <w:rsid w:val="00BC2311"/>
    <w:rsid w:val="00BC389B"/>
    <w:rsid w:val="00BC6CC7"/>
    <w:rsid w:val="00BD17F8"/>
    <w:rsid w:val="00BD1BE0"/>
    <w:rsid w:val="00BD4780"/>
    <w:rsid w:val="00BD49E8"/>
    <w:rsid w:val="00BD599A"/>
    <w:rsid w:val="00BD5B16"/>
    <w:rsid w:val="00BD5F90"/>
    <w:rsid w:val="00BD63B8"/>
    <w:rsid w:val="00BE279B"/>
    <w:rsid w:val="00BE4964"/>
    <w:rsid w:val="00BE4BEB"/>
    <w:rsid w:val="00BE583F"/>
    <w:rsid w:val="00BE65A3"/>
    <w:rsid w:val="00BE66F8"/>
    <w:rsid w:val="00BE6CC7"/>
    <w:rsid w:val="00BE71F4"/>
    <w:rsid w:val="00BE75A6"/>
    <w:rsid w:val="00BF0F1F"/>
    <w:rsid w:val="00BF1082"/>
    <w:rsid w:val="00BF1B88"/>
    <w:rsid w:val="00BF1EE6"/>
    <w:rsid w:val="00BF2D82"/>
    <w:rsid w:val="00BF3101"/>
    <w:rsid w:val="00BF74F6"/>
    <w:rsid w:val="00BF78F5"/>
    <w:rsid w:val="00C01849"/>
    <w:rsid w:val="00C035EB"/>
    <w:rsid w:val="00C03C76"/>
    <w:rsid w:val="00C03F35"/>
    <w:rsid w:val="00C113D6"/>
    <w:rsid w:val="00C11455"/>
    <w:rsid w:val="00C1225B"/>
    <w:rsid w:val="00C127B0"/>
    <w:rsid w:val="00C14FDE"/>
    <w:rsid w:val="00C15C44"/>
    <w:rsid w:val="00C16468"/>
    <w:rsid w:val="00C17374"/>
    <w:rsid w:val="00C176DC"/>
    <w:rsid w:val="00C21A22"/>
    <w:rsid w:val="00C2303A"/>
    <w:rsid w:val="00C236B7"/>
    <w:rsid w:val="00C2475F"/>
    <w:rsid w:val="00C25A7F"/>
    <w:rsid w:val="00C30C2E"/>
    <w:rsid w:val="00C32825"/>
    <w:rsid w:val="00C32AB6"/>
    <w:rsid w:val="00C36B80"/>
    <w:rsid w:val="00C40324"/>
    <w:rsid w:val="00C408C0"/>
    <w:rsid w:val="00C42807"/>
    <w:rsid w:val="00C439BF"/>
    <w:rsid w:val="00C44984"/>
    <w:rsid w:val="00C44C4E"/>
    <w:rsid w:val="00C4538F"/>
    <w:rsid w:val="00C462CE"/>
    <w:rsid w:val="00C4708D"/>
    <w:rsid w:val="00C50F50"/>
    <w:rsid w:val="00C52307"/>
    <w:rsid w:val="00C5274B"/>
    <w:rsid w:val="00C539D2"/>
    <w:rsid w:val="00C5768B"/>
    <w:rsid w:val="00C61988"/>
    <w:rsid w:val="00C6234A"/>
    <w:rsid w:val="00C63804"/>
    <w:rsid w:val="00C65555"/>
    <w:rsid w:val="00C6635F"/>
    <w:rsid w:val="00C66958"/>
    <w:rsid w:val="00C7184E"/>
    <w:rsid w:val="00C72480"/>
    <w:rsid w:val="00C73477"/>
    <w:rsid w:val="00C74F83"/>
    <w:rsid w:val="00C76710"/>
    <w:rsid w:val="00C815AA"/>
    <w:rsid w:val="00C82C86"/>
    <w:rsid w:val="00C8379E"/>
    <w:rsid w:val="00C85798"/>
    <w:rsid w:val="00C85F01"/>
    <w:rsid w:val="00C8746D"/>
    <w:rsid w:val="00C9149C"/>
    <w:rsid w:val="00C9275C"/>
    <w:rsid w:val="00C92C15"/>
    <w:rsid w:val="00C961AB"/>
    <w:rsid w:val="00C9799C"/>
    <w:rsid w:val="00C97EF4"/>
    <w:rsid w:val="00CA16BE"/>
    <w:rsid w:val="00CA2089"/>
    <w:rsid w:val="00CA209A"/>
    <w:rsid w:val="00CA20AC"/>
    <w:rsid w:val="00CA25E7"/>
    <w:rsid w:val="00CA3460"/>
    <w:rsid w:val="00CA49C4"/>
    <w:rsid w:val="00CA649D"/>
    <w:rsid w:val="00CA6E6C"/>
    <w:rsid w:val="00CA77AA"/>
    <w:rsid w:val="00CB05ED"/>
    <w:rsid w:val="00CB07C1"/>
    <w:rsid w:val="00CB1489"/>
    <w:rsid w:val="00CB2928"/>
    <w:rsid w:val="00CB6D81"/>
    <w:rsid w:val="00CC3780"/>
    <w:rsid w:val="00CC49C4"/>
    <w:rsid w:val="00CC5053"/>
    <w:rsid w:val="00CC55AD"/>
    <w:rsid w:val="00CD489D"/>
    <w:rsid w:val="00CD77E7"/>
    <w:rsid w:val="00CE046D"/>
    <w:rsid w:val="00CE17D5"/>
    <w:rsid w:val="00CE19EB"/>
    <w:rsid w:val="00CE2AFC"/>
    <w:rsid w:val="00CE3006"/>
    <w:rsid w:val="00CE5A08"/>
    <w:rsid w:val="00CE7130"/>
    <w:rsid w:val="00CF1034"/>
    <w:rsid w:val="00CF2354"/>
    <w:rsid w:val="00CF3904"/>
    <w:rsid w:val="00CF3F89"/>
    <w:rsid w:val="00CF6E9E"/>
    <w:rsid w:val="00D00CCB"/>
    <w:rsid w:val="00D00D1B"/>
    <w:rsid w:val="00D029E5"/>
    <w:rsid w:val="00D032CD"/>
    <w:rsid w:val="00D04DD1"/>
    <w:rsid w:val="00D05044"/>
    <w:rsid w:val="00D06141"/>
    <w:rsid w:val="00D065B7"/>
    <w:rsid w:val="00D12E14"/>
    <w:rsid w:val="00D162D5"/>
    <w:rsid w:val="00D20FA1"/>
    <w:rsid w:val="00D2112F"/>
    <w:rsid w:val="00D22609"/>
    <w:rsid w:val="00D236F6"/>
    <w:rsid w:val="00D24AAA"/>
    <w:rsid w:val="00D2557F"/>
    <w:rsid w:val="00D25B19"/>
    <w:rsid w:val="00D262AE"/>
    <w:rsid w:val="00D2796D"/>
    <w:rsid w:val="00D27DC8"/>
    <w:rsid w:val="00D3027D"/>
    <w:rsid w:val="00D30508"/>
    <w:rsid w:val="00D3526C"/>
    <w:rsid w:val="00D360FA"/>
    <w:rsid w:val="00D36C46"/>
    <w:rsid w:val="00D404AE"/>
    <w:rsid w:val="00D45701"/>
    <w:rsid w:val="00D46385"/>
    <w:rsid w:val="00D5498F"/>
    <w:rsid w:val="00D54D2D"/>
    <w:rsid w:val="00D56CA7"/>
    <w:rsid w:val="00D56D13"/>
    <w:rsid w:val="00D57252"/>
    <w:rsid w:val="00D625E8"/>
    <w:rsid w:val="00D63076"/>
    <w:rsid w:val="00D63BFC"/>
    <w:rsid w:val="00D64070"/>
    <w:rsid w:val="00D6621C"/>
    <w:rsid w:val="00D66B32"/>
    <w:rsid w:val="00D66E40"/>
    <w:rsid w:val="00D71328"/>
    <w:rsid w:val="00D73552"/>
    <w:rsid w:val="00D7606A"/>
    <w:rsid w:val="00D813E5"/>
    <w:rsid w:val="00D82C2D"/>
    <w:rsid w:val="00D86B9A"/>
    <w:rsid w:val="00D90B2C"/>
    <w:rsid w:val="00D918B8"/>
    <w:rsid w:val="00D91A6C"/>
    <w:rsid w:val="00D92583"/>
    <w:rsid w:val="00D93AD6"/>
    <w:rsid w:val="00D94F93"/>
    <w:rsid w:val="00D963DD"/>
    <w:rsid w:val="00D9692D"/>
    <w:rsid w:val="00DA072C"/>
    <w:rsid w:val="00DA073D"/>
    <w:rsid w:val="00DA1088"/>
    <w:rsid w:val="00DA2EFB"/>
    <w:rsid w:val="00DA507F"/>
    <w:rsid w:val="00DA513A"/>
    <w:rsid w:val="00DA5B58"/>
    <w:rsid w:val="00DA7A23"/>
    <w:rsid w:val="00DA7C5D"/>
    <w:rsid w:val="00DB01C8"/>
    <w:rsid w:val="00DB1DE5"/>
    <w:rsid w:val="00DB22FA"/>
    <w:rsid w:val="00DB3F9D"/>
    <w:rsid w:val="00DB4731"/>
    <w:rsid w:val="00DB498C"/>
    <w:rsid w:val="00DB4C54"/>
    <w:rsid w:val="00DB5775"/>
    <w:rsid w:val="00DC1E90"/>
    <w:rsid w:val="00DC2974"/>
    <w:rsid w:val="00DC3F3B"/>
    <w:rsid w:val="00DC40D7"/>
    <w:rsid w:val="00DC5F17"/>
    <w:rsid w:val="00DC6A6A"/>
    <w:rsid w:val="00DC6BC8"/>
    <w:rsid w:val="00DC7539"/>
    <w:rsid w:val="00DD051C"/>
    <w:rsid w:val="00DD5F3C"/>
    <w:rsid w:val="00DD6567"/>
    <w:rsid w:val="00DD69BD"/>
    <w:rsid w:val="00DD7705"/>
    <w:rsid w:val="00DE094E"/>
    <w:rsid w:val="00DE098E"/>
    <w:rsid w:val="00DE128C"/>
    <w:rsid w:val="00DE2910"/>
    <w:rsid w:val="00DE2F01"/>
    <w:rsid w:val="00DE3237"/>
    <w:rsid w:val="00DE3D39"/>
    <w:rsid w:val="00DE43E9"/>
    <w:rsid w:val="00DE5614"/>
    <w:rsid w:val="00DE722E"/>
    <w:rsid w:val="00DE7539"/>
    <w:rsid w:val="00DF205D"/>
    <w:rsid w:val="00DF39A0"/>
    <w:rsid w:val="00DF3D01"/>
    <w:rsid w:val="00DF5E29"/>
    <w:rsid w:val="00DF6E91"/>
    <w:rsid w:val="00E00176"/>
    <w:rsid w:val="00E00A59"/>
    <w:rsid w:val="00E01ECC"/>
    <w:rsid w:val="00E02FBC"/>
    <w:rsid w:val="00E03331"/>
    <w:rsid w:val="00E063DE"/>
    <w:rsid w:val="00E06AD2"/>
    <w:rsid w:val="00E11557"/>
    <w:rsid w:val="00E14A9F"/>
    <w:rsid w:val="00E1541F"/>
    <w:rsid w:val="00E15B20"/>
    <w:rsid w:val="00E15BFC"/>
    <w:rsid w:val="00E211CF"/>
    <w:rsid w:val="00E2184C"/>
    <w:rsid w:val="00E21E8E"/>
    <w:rsid w:val="00E23EB8"/>
    <w:rsid w:val="00E2542C"/>
    <w:rsid w:val="00E27630"/>
    <w:rsid w:val="00E279EC"/>
    <w:rsid w:val="00E30B48"/>
    <w:rsid w:val="00E30D0F"/>
    <w:rsid w:val="00E40754"/>
    <w:rsid w:val="00E44626"/>
    <w:rsid w:val="00E4591A"/>
    <w:rsid w:val="00E45EF0"/>
    <w:rsid w:val="00E47141"/>
    <w:rsid w:val="00E56C88"/>
    <w:rsid w:val="00E575E2"/>
    <w:rsid w:val="00E604D9"/>
    <w:rsid w:val="00E6393F"/>
    <w:rsid w:val="00E63F29"/>
    <w:rsid w:val="00E64B45"/>
    <w:rsid w:val="00E65021"/>
    <w:rsid w:val="00E7068A"/>
    <w:rsid w:val="00E713DD"/>
    <w:rsid w:val="00E72D0F"/>
    <w:rsid w:val="00E730D1"/>
    <w:rsid w:val="00E739C8"/>
    <w:rsid w:val="00E73C62"/>
    <w:rsid w:val="00E74586"/>
    <w:rsid w:val="00E75D3E"/>
    <w:rsid w:val="00E75E6F"/>
    <w:rsid w:val="00E764D5"/>
    <w:rsid w:val="00E76511"/>
    <w:rsid w:val="00E7733B"/>
    <w:rsid w:val="00E779D8"/>
    <w:rsid w:val="00E77DBC"/>
    <w:rsid w:val="00E804EA"/>
    <w:rsid w:val="00E80F3F"/>
    <w:rsid w:val="00E81449"/>
    <w:rsid w:val="00E82582"/>
    <w:rsid w:val="00E84B81"/>
    <w:rsid w:val="00E86FAD"/>
    <w:rsid w:val="00E87EC7"/>
    <w:rsid w:val="00E911ED"/>
    <w:rsid w:val="00E92C6A"/>
    <w:rsid w:val="00E94125"/>
    <w:rsid w:val="00E95870"/>
    <w:rsid w:val="00E95C9B"/>
    <w:rsid w:val="00EA2D05"/>
    <w:rsid w:val="00EA4127"/>
    <w:rsid w:val="00EA48F1"/>
    <w:rsid w:val="00EA4D73"/>
    <w:rsid w:val="00EA6ECA"/>
    <w:rsid w:val="00EA780D"/>
    <w:rsid w:val="00EB025A"/>
    <w:rsid w:val="00EB265A"/>
    <w:rsid w:val="00EB506F"/>
    <w:rsid w:val="00EB655C"/>
    <w:rsid w:val="00EC1D09"/>
    <w:rsid w:val="00EC1E36"/>
    <w:rsid w:val="00EC2094"/>
    <w:rsid w:val="00EC43A8"/>
    <w:rsid w:val="00EC589C"/>
    <w:rsid w:val="00EC6FE5"/>
    <w:rsid w:val="00EC7546"/>
    <w:rsid w:val="00ED000C"/>
    <w:rsid w:val="00ED0A5B"/>
    <w:rsid w:val="00ED2D28"/>
    <w:rsid w:val="00ED5895"/>
    <w:rsid w:val="00ED729D"/>
    <w:rsid w:val="00EE0519"/>
    <w:rsid w:val="00EE4094"/>
    <w:rsid w:val="00EE4459"/>
    <w:rsid w:val="00EE603D"/>
    <w:rsid w:val="00EE6A3C"/>
    <w:rsid w:val="00EF0AE5"/>
    <w:rsid w:val="00EF0D11"/>
    <w:rsid w:val="00EF2267"/>
    <w:rsid w:val="00EF2453"/>
    <w:rsid w:val="00EF3C92"/>
    <w:rsid w:val="00EF4943"/>
    <w:rsid w:val="00EF4A51"/>
    <w:rsid w:val="00EF4F66"/>
    <w:rsid w:val="00EF591B"/>
    <w:rsid w:val="00EF6B6A"/>
    <w:rsid w:val="00EF7346"/>
    <w:rsid w:val="00F036E8"/>
    <w:rsid w:val="00F06139"/>
    <w:rsid w:val="00F13F9F"/>
    <w:rsid w:val="00F16696"/>
    <w:rsid w:val="00F208E3"/>
    <w:rsid w:val="00F23506"/>
    <w:rsid w:val="00F27917"/>
    <w:rsid w:val="00F316DF"/>
    <w:rsid w:val="00F31A55"/>
    <w:rsid w:val="00F34194"/>
    <w:rsid w:val="00F34688"/>
    <w:rsid w:val="00F352B7"/>
    <w:rsid w:val="00F3696F"/>
    <w:rsid w:val="00F36F5C"/>
    <w:rsid w:val="00F40970"/>
    <w:rsid w:val="00F4141C"/>
    <w:rsid w:val="00F425F5"/>
    <w:rsid w:val="00F4317F"/>
    <w:rsid w:val="00F43630"/>
    <w:rsid w:val="00F4363E"/>
    <w:rsid w:val="00F45FD2"/>
    <w:rsid w:val="00F462F1"/>
    <w:rsid w:val="00F50220"/>
    <w:rsid w:val="00F51026"/>
    <w:rsid w:val="00F522EE"/>
    <w:rsid w:val="00F52CC4"/>
    <w:rsid w:val="00F53EEB"/>
    <w:rsid w:val="00F53FD5"/>
    <w:rsid w:val="00F54C6E"/>
    <w:rsid w:val="00F55520"/>
    <w:rsid w:val="00F60C89"/>
    <w:rsid w:val="00F646A9"/>
    <w:rsid w:val="00F66DD5"/>
    <w:rsid w:val="00F70B16"/>
    <w:rsid w:val="00F70F39"/>
    <w:rsid w:val="00F711DA"/>
    <w:rsid w:val="00F733B2"/>
    <w:rsid w:val="00F73F42"/>
    <w:rsid w:val="00F77278"/>
    <w:rsid w:val="00F811C3"/>
    <w:rsid w:val="00F82965"/>
    <w:rsid w:val="00F82A80"/>
    <w:rsid w:val="00F849FE"/>
    <w:rsid w:val="00F84A01"/>
    <w:rsid w:val="00F85149"/>
    <w:rsid w:val="00F8589A"/>
    <w:rsid w:val="00F866F5"/>
    <w:rsid w:val="00F875B8"/>
    <w:rsid w:val="00F87DEA"/>
    <w:rsid w:val="00F9304E"/>
    <w:rsid w:val="00F93066"/>
    <w:rsid w:val="00F94F01"/>
    <w:rsid w:val="00F972DD"/>
    <w:rsid w:val="00FA092A"/>
    <w:rsid w:val="00FA1867"/>
    <w:rsid w:val="00FA2B0F"/>
    <w:rsid w:val="00FA2DFE"/>
    <w:rsid w:val="00FA4464"/>
    <w:rsid w:val="00FA50AD"/>
    <w:rsid w:val="00FA5E88"/>
    <w:rsid w:val="00FA6820"/>
    <w:rsid w:val="00FA69F4"/>
    <w:rsid w:val="00FA6B4C"/>
    <w:rsid w:val="00FB05B3"/>
    <w:rsid w:val="00FB0A79"/>
    <w:rsid w:val="00FB11D4"/>
    <w:rsid w:val="00FB4246"/>
    <w:rsid w:val="00FB65D5"/>
    <w:rsid w:val="00FB6E45"/>
    <w:rsid w:val="00FC0268"/>
    <w:rsid w:val="00FC1431"/>
    <w:rsid w:val="00FC1946"/>
    <w:rsid w:val="00FC2E2D"/>
    <w:rsid w:val="00FC3F7C"/>
    <w:rsid w:val="00FC42B6"/>
    <w:rsid w:val="00FC628A"/>
    <w:rsid w:val="00FC6538"/>
    <w:rsid w:val="00FD2115"/>
    <w:rsid w:val="00FD599E"/>
    <w:rsid w:val="00FD6606"/>
    <w:rsid w:val="00FD6D10"/>
    <w:rsid w:val="00FD6D5D"/>
    <w:rsid w:val="00FD7941"/>
    <w:rsid w:val="00FE03FB"/>
    <w:rsid w:val="00FE1AE5"/>
    <w:rsid w:val="00FE2D8C"/>
    <w:rsid w:val="00FE2E8E"/>
    <w:rsid w:val="00FE3D66"/>
    <w:rsid w:val="00FE4CB0"/>
    <w:rsid w:val="00FE5831"/>
    <w:rsid w:val="00FE645E"/>
    <w:rsid w:val="00FE6704"/>
    <w:rsid w:val="00FE7357"/>
    <w:rsid w:val="00FF1979"/>
    <w:rsid w:val="00FF34F3"/>
    <w:rsid w:val="00FF3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F9A74"/>
  <w15:docId w15:val="{6DDBC23E-951D-42C7-B765-01CBE1C6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346"/>
    <w:pPr>
      <w:spacing w:before="0" w:beforeAutospacing="0" w:after="0" w:afterAutospacing="0"/>
    </w:pPr>
    <w:rPr>
      <w:rFonts w:ascii="Calibri" w:eastAsiaTheme="minorHAns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D2115"/>
  </w:style>
  <w:style w:type="paragraph" w:styleId="BalloonText">
    <w:name w:val="Balloon Text"/>
    <w:basedOn w:val="Normal"/>
    <w:link w:val="BalloonTextChar"/>
    <w:uiPriority w:val="99"/>
    <w:semiHidden/>
    <w:unhideWhenUsed/>
    <w:rsid w:val="000C54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44F"/>
    <w:rPr>
      <w:rFonts w:ascii="Segoe UI" w:eastAsiaTheme="minorHAnsi" w:hAnsi="Segoe UI" w:cs="Segoe UI"/>
      <w:sz w:val="18"/>
      <w:szCs w:val="18"/>
    </w:rPr>
  </w:style>
  <w:style w:type="paragraph" w:styleId="ListParagraph">
    <w:name w:val="List Paragraph"/>
    <w:basedOn w:val="Normal"/>
    <w:uiPriority w:val="34"/>
    <w:qFormat/>
    <w:rsid w:val="00264384"/>
    <w:pPr>
      <w:ind w:left="720"/>
      <w:contextualSpacing/>
    </w:pPr>
  </w:style>
  <w:style w:type="character" w:styleId="Hyperlink">
    <w:name w:val="Hyperlink"/>
    <w:basedOn w:val="DefaultParagraphFont"/>
    <w:uiPriority w:val="99"/>
    <w:unhideWhenUsed/>
    <w:rsid w:val="00A02283"/>
    <w:rPr>
      <w:color w:val="0563C1" w:themeColor="hyperlink"/>
      <w:u w:val="single"/>
    </w:rPr>
  </w:style>
  <w:style w:type="paragraph" w:styleId="NormalWeb">
    <w:name w:val="Normal (Web)"/>
    <w:basedOn w:val="Normal"/>
    <w:uiPriority w:val="99"/>
    <w:unhideWhenUsed/>
    <w:rsid w:val="006531BC"/>
    <w:pPr>
      <w:spacing w:before="100" w:beforeAutospacing="1" w:after="100" w:afterAutospacing="1"/>
    </w:pPr>
    <w:rPr>
      <w:rFonts w:ascii="Times New Roman" w:eastAsia="Times New Roman" w:hAnsi="Times New Roman"/>
      <w:sz w:val="24"/>
      <w:szCs w:val="24"/>
      <w:lang w:eastAsia="en-GB"/>
    </w:rPr>
  </w:style>
  <w:style w:type="character" w:styleId="Emphasis">
    <w:name w:val="Emphasis"/>
    <w:basedOn w:val="DefaultParagraphFont"/>
    <w:uiPriority w:val="20"/>
    <w:qFormat/>
    <w:rsid w:val="00004F60"/>
    <w:rPr>
      <w:i/>
      <w:iCs/>
    </w:rPr>
  </w:style>
  <w:style w:type="character" w:styleId="FollowedHyperlink">
    <w:name w:val="FollowedHyperlink"/>
    <w:basedOn w:val="DefaultParagraphFont"/>
    <w:uiPriority w:val="99"/>
    <w:semiHidden/>
    <w:unhideWhenUsed/>
    <w:rsid w:val="00DB498C"/>
    <w:rPr>
      <w:color w:val="954F72" w:themeColor="followedHyperlink"/>
      <w:u w:val="single"/>
    </w:rPr>
  </w:style>
  <w:style w:type="character" w:styleId="CommentReference">
    <w:name w:val="annotation reference"/>
    <w:basedOn w:val="DefaultParagraphFont"/>
    <w:uiPriority w:val="99"/>
    <w:semiHidden/>
    <w:unhideWhenUsed/>
    <w:rsid w:val="007B22E8"/>
    <w:rPr>
      <w:sz w:val="16"/>
      <w:szCs w:val="16"/>
    </w:rPr>
  </w:style>
  <w:style w:type="paragraph" w:styleId="CommentText">
    <w:name w:val="annotation text"/>
    <w:basedOn w:val="Normal"/>
    <w:link w:val="CommentTextChar"/>
    <w:uiPriority w:val="99"/>
    <w:semiHidden/>
    <w:unhideWhenUsed/>
    <w:rsid w:val="007B22E8"/>
    <w:rPr>
      <w:sz w:val="20"/>
      <w:szCs w:val="20"/>
    </w:rPr>
  </w:style>
  <w:style w:type="character" w:customStyle="1" w:styleId="CommentTextChar">
    <w:name w:val="Comment Text Char"/>
    <w:basedOn w:val="DefaultParagraphFont"/>
    <w:link w:val="CommentText"/>
    <w:uiPriority w:val="99"/>
    <w:semiHidden/>
    <w:rsid w:val="007B22E8"/>
    <w:rPr>
      <w:rFonts w:ascii="Calibri" w:eastAsiaTheme="minorHAns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B22E8"/>
    <w:rPr>
      <w:b/>
      <w:bCs/>
    </w:rPr>
  </w:style>
  <w:style w:type="character" w:customStyle="1" w:styleId="CommentSubjectChar">
    <w:name w:val="Comment Subject Char"/>
    <w:basedOn w:val="CommentTextChar"/>
    <w:link w:val="CommentSubject"/>
    <w:uiPriority w:val="99"/>
    <w:semiHidden/>
    <w:rsid w:val="007B22E8"/>
    <w:rPr>
      <w:rFonts w:ascii="Calibri" w:eastAsiaTheme="minorHAnsi" w:hAnsi="Calibri" w:cs="Times New Roman"/>
      <w:b/>
      <w:bCs/>
      <w:sz w:val="20"/>
      <w:szCs w:val="20"/>
    </w:rPr>
  </w:style>
  <w:style w:type="character" w:customStyle="1" w:styleId="UnresolvedMention1">
    <w:name w:val="Unresolved Mention1"/>
    <w:basedOn w:val="DefaultParagraphFont"/>
    <w:uiPriority w:val="99"/>
    <w:semiHidden/>
    <w:unhideWhenUsed/>
    <w:rsid w:val="002A0303"/>
    <w:rPr>
      <w:color w:val="605E5C"/>
      <w:shd w:val="clear" w:color="auto" w:fill="E1DFDD"/>
    </w:rPr>
  </w:style>
  <w:style w:type="character" w:customStyle="1" w:styleId="UnresolvedMention2">
    <w:name w:val="Unresolved Mention2"/>
    <w:basedOn w:val="DefaultParagraphFont"/>
    <w:uiPriority w:val="99"/>
    <w:semiHidden/>
    <w:unhideWhenUsed/>
    <w:rsid w:val="00A66215"/>
    <w:rPr>
      <w:color w:val="605E5C"/>
      <w:shd w:val="clear" w:color="auto" w:fill="E1DFDD"/>
    </w:rPr>
  </w:style>
  <w:style w:type="paragraph" w:styleId="Header">
    <w:name w:val="header"/>
    <w:basedOn w:val="Normal"/>
    <w:link w:val="HeaderChar"/>
    <w:uiPriority w:val="99"/>
    <w:unhideWhenUsed/>
    <w:rsid w:val="003B5C4C"/>
    <w:pPr>
      <w:tabs>
        <w:tab w:val="center" w:pos="4513"/>
        <w:tab w:val="right" w:pos="9026"/>
      </w:tabs>
    </w:pPr>
  </w:style>
  <w:style w:type="character" w:customStyle="1" w:styleId="HeaderChar">
    <w:name w:val="Header Char"/>
    <w:basedOn w:val="DefaultParagraphFont"/>
    <w:link w:val="Header"/>
    <w:uiPriority w:val="99"/>
    <w:rsid w:val="003B5C4C"/>
    <w:rPr>
      <w:rFonts w:ascii="Calibri" w:eastAsiaTheme="minorHAnsi" w:hAnsi="Calibri" w:cs="Times New Roman"/>
    </w:rPr>
  </w:style>
  <w:style w:type="paragraph" w:styleId="Footer">
    <w:name w:val="footer"/>
    <w:basedOn w:val="Normal"/>
    <w:link w:val="FooterChar"/>
    <w:uiPriority w:val="99"/>
    <w:unhideWhenUsed/>
    <w:rsid w:val="003B5C4C"/>
    <w:pPr>
      <w:tabs>
        <w:tab w:val="center" w:pos="4513"/>
        <w:tab w:val="right" w:pos="9026"/>
      </w:tabs>
    </w:pPr>
  </w:style>
  <w:style w:type="character" w:customStyle="1" w:styleId="FooterChar">
    <w:name w:val="Footer Char"/>
    <w:basedOn w:val="DefaultParagraphFont"/>
    <w:link w:val="Footer"/>
    <w:uiPriority w:val="99"/>
    <w:rsid w:val="003B5C4C"/>
    <w:rPr>
      <w:rFonts w:ascii="Calibri" w:eastAsiaTheme="minorHAnsi" w:hAnsi="Calibri" w:cs="Times New Roman"/>
    </w:rPr>
  </w:style>
  <w:style w:type="paragraph" w:styleId="Revision">
    <w:name w:val="Revision"/>
    <w:hidden/>
    <w:uiPriority w:val="99"/>
    <w:semiHidden/>
    <w:rsid w:val="00861ACA"/>
    <w:pPr>
      <w:spacing w:before="0" w:beforeAutospacing="0" w:after="0" w:afterAutospacing="0"/>
    </w:pPr>
    <w:rPr>
      <w:rFonts w:ascii="Calibri" w:eastAsiaTheme="minorHAns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254848">
      <w:bodyDiv w:val="1"/>
      <w:marLeft w:val="0"/>
      <w:marRight w:val="0"/>
      <w:marTop w:val="0"/>
      <w:marBottom w:val="0"/>
      <w:divBdr>
        <w:top w:val="none" w:sz="0" w:space="0" w:color="auto"/>
        <w:left w:val="none" w:sz="0" w:space="0" w:color="auto"/>
        <w:bottom w:val="none" w:sz="0" w:space="0" w:color="auto"/>
        <w:right w:val="none" w:sz="0" w:space="0" w:color="auto"/>
      </w:divBdr>
      <w:divsChild>
        <w:div w:id="1672758139">
          <w:marLeft w:val="0"/>
          <w:marRight w:val="0"/>
          <w:marTop w:val="180"/>
          <w:marBottom w:val="0"/>
          <w:divBdr>
            <w:top w:val="none" w:sz="0" w:space="0" w:color="auto"/>
            <w:left w:val="none" w:sz="0" w:space="0" w:color="auto"/>
            <w:bottom w:val="none" w:sz="0" w:space="0" w:color="auto"/>
            <w:right w:val="none" w:sz="0" w:space="0" w:color="auto"/>
          </w:divBdr>
          <w:divsChild>
            <w:div w:id="1387073766">
              <w:marLeft w:val="0"/>
              <w:marRight w:val="0"/>
              <w:marTop w:val="0"/>
              <w:marBottom w:val="0"/>
              <w:divBdr>
                <w:top w:val="none" w:sz="0" w:space="0" w:color="auto"/>
                <w:left w:val="none" w:sz="0" w:space="0" w:color="auto"/>
                <w:bottom w:val="none" w:sz="0" w:space="0" w:color="auto"/>
                <w:right w:val="none" w:sz="0" w:space="0" w:color="auto"/>
              </w:divBdr>
              <w:divsChild>
                <w:div w:id="8775468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65045065">
      <w:bodyDiv w:val="1"/>
      <w:marLeft w:val="0"/>
      <w:marRight w:val="0"/>
      <w:marTop w:val="0"/>
      <w:marBottom w:val="0"/>
      <w:divBdr>
        <w:top w:val="none" w:sz="0" w:space="0" w:color="auto"/>
        <w:left w:val="none" w:sz="0" w:space="0" w:color="auto"/>
        <w:bottom w:val="none" w:sz="0" w:space="0" w:color="auto"/>
        <w:right w:val="none" w:sz="0" w:space="0" w:color="auto"/>
      </w:divBdr>
    </w:div>
    <w:div w:id="826898755">
      <w:bodyDiv w:val="1"/>
      <w:marLeft w:val="0"/>
      <w:marRight w:val="0"/>
      <w:marTop w:val="0"/>
      <w:marBottom w:val="0"/>
      <w:divBdr>
        <w:top w:val="none" w:sz="0" w:space="0" w:color="auto"/>
        <w:left w:val="none" w:sz="0" w:space="0" w:color="auto"/>
        <w:bottom w:val="none" w:sz="0" w:space="0" w:color="auto"/>
        <w:right w:val="none" w:sz="0" w:space="0" w:color="auto"/>
      </w:divBdr>
    </w:div>
    <w:div w:id="841973080">
      <w:bodyDiv w:val="1"/>
      <w:marLeft w:val="0"/>
      <w:marRight w:val="0"/>
      <w:marTop w:val="0"/>
      <w:marBottom w:val="0"/>
      <w:divBdr>
        <w:top w:val="none" w:sz="0" w:space="0" w:color="auto"/>
        <w:left w:val="none" w:sz="0" w:space="0" w:color="auto"/>
        <w:bottom w:val="none" w:sz="0" w:space="0" w:color="auto"/>
        <w:right w:val="none" w:sz="0" w:space="0" w:color="auto"/>
      </w:divBdr>
    </w:div>
    <w:div w:id="1295016125">
      <w:bodyDiv w:val="1"/>
      <w:marLeft w:val="0"/>
      <w:marRight w:val="0"/>
      <w:marTop w:val="0"/>
      <w:marBottom w:val="0"/>
      <w:divBdr>
        <w:top w:val="none" w:sz="0" w:space="0" w:color="auto"/>
        <w:left w:val="none" w:sz="0" w:space="0" w:color="auto"/>
        <w:bottom w:val="none" w:sz="0" w:space="0" w:color="auto"/>
        <w:right w:val="none" w:sz="0" w:space="0" w:color="auto"/>
      </w:divBdr>
    </w:div>
    <w:div w:id="1454710851">
      <w:bodyDiv w:val="1"/>
      <w:marLeft w:val="0"/>
      <w:marRight w:val="0"/>
      <w:marTop w:val="0"/>
      <w:marBottom w:val="0"/>
      <w:divBdr>
        <w:top w:val="none" w:sz="0" w:space="0" w:color="auto"/>
        <w:left w:val="none" w:sz="0" w:space="0" w:color="auto"/>
        <w:bottom w:val="none" w:sz="0" w:space="0" w:color="auto"/>
        <w:right w:val="none" w:sz="0" w:space="0" w:color="auto"/>
      </w:divBdr>
      <w:divsChild>
        <w:div w:id="45420694">
          <w:marLeft w:val="0"/>
          <w:marRight w:val="0"/>
          <w:marTop w:val="0"/>
          <w:marBottom w:val="0"/>
          <w:divBdr>
            <w:top w:val="none" w:sz="0" w:space="0" w:color="auto"/>
            <w:left w:val="none" w:sz="0" w:space="0" w:color="auto"/>
            <w:bottom w:val="none" w:sz="0" w:space="0" w:color="auto"/>
            <w:right w:val="none" w:sz="0" w:space="0" w:color="auto"/>
          </w:divBdr>
          <w:divsChild>
            <w:div w:id="361710864">
              <w:marLeft w:val="0"/>
              <w:marRight w:val="0"/>
              <w:marTop w:val="0"/>
              <w:marBottom w:val="0"/>
              <w:divBdr>
                <w:top w:val="none" w:sz="0" w:space="0" w:color="auto"/>
                <w:left w:val="none" w:sz="0" w:space="0" w:color="auto"/>
                <w:bottom w:val="none" w:sz="0" w:space="0" w:color="auto"/>
                <w:right w:val="none" w:sz="0" w:space="0" w:color="auto"/>
              </w:divBdr>
              <w:divsChild>
                <w:div w:id="21138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9157">
          <w:marLeft w:val="0"/>
          <w:marRight w:val="0"/>
          <w:marTop w:val="0"/>
          <w:marBottom w:val="0"/>
          <w:divBdr>
            <w:top w:val="none" w:sz="0" w:space="0" w:color="auto"/>
            <w:left w:val="none" w:sz="0" w:space="0" w:color="auto"/>
            <w:bottom w:val="none" w:sz="0" w:space="0" w:color="auto"/>
            <w:right w:val="none" w:sz="0" w:space="0" w:color="auto"/>
          </w:divBdr>
          <w:divsChild>
            <w:div w:id="450828835">
              <w:marLeft w:val="-225"/>
              <w:marRight w:val="-225"/>
              <w:marTop w:val="0"/>
              <w:marBottom w:val="0"/>
              <w:divBdr>
                <w:top w:val="none" w:sz="0" w:space="0" w:color="auto"/>
                <w:left w:val="none" w:sz="0" w:space="0" w:color="auto"/>
                <w:bottom w:val="none" w:sz="0" w:space="0" w:color="auto"/>
                <w:right w:val="none" w:sz="0" w:space="0" w:color="auto"/>
              </w:divBdr>
              <w:divsChild>
                <w:div w:id="1594821960">
                  <w:marLeft w:val="0"/>
                  <w:marRight w:val="0"/>
                  <w:marTop w:val="0"/>
                  <w:marBottom w:val="0"/>
                  <w:divBdr>
                    <w:top w:val="none" w:sz="0" w:space="0" w:color="auto"/>
                    <w:left w:val="none" w:sz="0" w:space="0" w:color="auto"/>
                    <w:bottom w:val="none" w:sz="0" w:space="0" w:color="auto"/>
                    <w:right w:val="none" w:sz="0" w:space="0" w:color="auto"/>
                  </w:divBdr>
                  <w:divsChild>
                    <w:div w:id="360938464">
                      <w:marLeft w:val="-225"/>
                      <w:marRight w:val="-225"/>
                      <w:marTop w:val="0"/>
                      <w:marBottom w:val="0"/>
                      <w:divBdr>
                        <w:top w:val="none" w:sz="0" w:space="0" w:color="auto"/>
                        <w:left w:val="none" w:sz="0" w:space="0" w:color="auto"/>
                        <w:bottom w:val="none" w:sz="0" w:space="0" w:color="auto"/>
                        <w:right w:val="none" w:sz="0" w:space="0" w:color="auto"/>
                      </w:divBdr>
                      <w:divsChild>
                        <w:div w:id="13655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69398">
              <w:marLeft w:val="0"/>
              <w:marRight w:val="0"/>
              <w:marTop w:val="0"/>
              <w:marBottom w:val="0"/>
              <w:divBdr>
                <w:top w:val="none" w:sz="0" w:space="0" w:color="auto"/>
                <w:left w:val="none" w:sz="0" w:space="0" w:color="auto"/>
                <w:bottom w:val="none" w:sz="0" w:space="0" w:color="auto"/>
                <w:right w:val="none" w:sz="0" w:space="0" w:color="auto"/>
              </w:divBdr>
              <w:divsChild>
                <w:div w:id="12923126">
                  <w:marLeft w:val="-225"/>
                  <w:marRight w:val="-225"/>
                  <w:marTop w:val="0"/>
                  <w:marBottom w:val="0"/>
                  <w:divBdr>
                    <w:top w:val="none" w:sz="0" w:space="0" w:color="auto"/>
                    <w:left w:val="none" w:sz="0" w:space="0" w:color="auto"/>
                    <w:bottom w:val="none" w:sz="0" w:space="0" w:color="auto"/>
                    <w:right w:val="none" w:sz="0" w:space="0" w:color="auto"/>
                  </w:divBdr>
                  <w:divsChild>
                    <w:div w:id="192205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6822">
              <w:marLeft w:val="0"/>
              <w:marRight w:val="0"/>
              <w:marTop w:val="0"/>
              <w:marBottom w:val="0"/>
              <w:divBdr>
                <w:top w:val="none" w:sz="0" w:space="0" w:color="auto"/>
                <w:left w:val="none" w:sz="0" w:space="0" w:color="auto"/>
                <w:bottom w:val="none" w:sz="0" w:space="0" w:color="auto"/>
                <w:right w:val="none" w:sz="0" w:space="0" w:color="auto"/>
              </w:divBdr>
              <w:divsChild>
                <w:div w:id="1950887660">
                  <w:marLeft w:val="-225"/>
                  <w:marRight w:val="-225"/>
                  <w:marTop w:val="0"/>
                  <w:marBottom w:val="0"/>
                  <w:divBdr>
                    <w:top w:val="none" w:sz="0" w:space="0" w:color="auto"/>
                    <w:left w:val="none" w:sz="0" w:space="0" w:color="auto"/>
                    <w:bottom w:val="none" w:sz="0" w:space="0" w:color="auto"/>
                    <w:right w:val="none" w:sz="0" w:space="0" w:color="auto"/>
                  </w:divBdr>
                  <w:divsChild>
                    <w:div w:id="248123563">
                      <w:marLeft w:val="0"/>
                      <w:marRight w:val="0"/>
                      <w:marTop w:val="0"/>
                      <w:marBottom w:val="0"/>
                      <w:divBdr>
                        <w:top w:val="none" w:sz="0" w:space="0" w:color="auto"/>
                        <w:left w:val="none" w:sz="0" w:space="0" w:color="auto"/>
                        <w:bottom w:val="none" w:sz="0" w:space="0" w:color="auto"/>
                        <w:right w:val="none" w:sz="0" w:space="0" w:color="auto"/>
                      </w:divBdr>
                      <w:divsChild>
                        <w:div w:id="1539123950">
                          <w:marLeft w:val="0"/>
                          <w:marRight w:val="0"/>
                          <w:marTop w:val="0"/>
                          <w:marBottom w:val="0"/>
                          <w:divBdr>
                            <w:top w:val="none" w:sz="0" w:space="0" w:color="auto"/>
                            <w:left w:val="none" w:sz="0" w:space="0" w:color="auto"/>
                            <w:bottom w:val="none" w:sz="0" w:space="0" w:color="auto"/>
                            <w:right w:val="none" w:sz="0" w:space="0" w:color="auto"/>
                          </w:divBdr>
                          <w:divsChild>
                            <w:div w:id="616836188">
                              <w:marLeft w:val="0"/>
                              <w:marRight w:val="0"/>
                              <w:marTop w:val="0"/>
                              <w:marBottom w:val="0"/>
                              <w:divBdr>
                                <w:top w:val="none" w:sz="0" w:space="0" w:color="auto"/>
                                <w:left w:val="none" w:sz="0" w:space="0" w:color="auto"/>
                                <w:bottom w:val="none" w:sz="0" w:space="0" w:color="auto"/>
                                <w:right w:val="none" w:sz="0" w:space="0" w:color="auto"/>
                              </w:divBdr>
                              <w:divsChild>
                                <w:div w:id="1517503705">
                                  <w:marLeft w:val="-225"/>
                                  <w:marRight w:val="-225"/>
                                  <w:marTop w:val="0"/>
                                  <w:marBottom w:val="0"/>
                                  <w:divBdr>
                                    <w:top w:val="none" w:sz="0" w:space="0" w:color="auto"/>
                                    <w:left w:val="none" w:sz="0" w:space="0" w:color="auto"/>
                                    <w:bottom w:val="none" w:sz="0" w:space="0" w:color="auto"/>
                                    <w:right w:val="none" w:sz="0" w:space="0" w:color="auto"/>
                                  </w:divBdr>
                                  <w:divsChild>
                                    <w:div w:id="546533092">
                                      <w:marLeft w:val="0"/>
                                      <w:marRight w:val="0"/>
                                      <w:marTop w:val="0"/>
                                      <w:marBottom w:val="0"/>
                                      <w:divBdr>
                                        <w:top w:val="none" w:sz="0" w:space="0" w:color="auto"/>
                                        <w:left w:val="none" w:sz="0" w:space="0" w:color="auto"/>
                                        <w:bottom w:val="none" w:sz="0" w:space="0" w:color="auto"/>
                                        <w:right w:val="none" w:sz="0" w:space="0" w:color="auto"/>
                                      </w:divBdr>
                                    </w:div>
                                  </w:divsChild>
                                </w:div>
                                <w:div w:id="1502624658">
                                  <w:marLeft w:val="0"/>
                                  <w:marRight w:val="0"/>
                                  <w:marTop w:val="0"/>
                                  <w:marBottom w:val="0"/>
                                  <w:divBdr>
                                    <w:top w:val="none" w:sz="0" w:space="0" w:color="auto"/>
                                    <w:left w:val="none" w:sz="0" w:space="0" w:color="auto"/>
                                    <w:bottom w:val="none" w:sz="0" w:space="0" w:color="auto"/>
                                    <w:right w:val="none" w:sz="0" w:space="0" w:color="auto"/>
                                  </w:divBdr>
                                </w:div>
                                <w:div w:id="18975485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015062">
      <w:bodyDiv w:val="1"/>
      <w:marLeft w:val="0"/>
      <w:marRight w:val="0"/>
      <w:marTop w:val="0"/>
      <w:marBottom w:val="0"/>
      <w:divBdr>
        <w:top w:val="none" w:sz="0" w:space="0" w:color="auto"/>
        <w:left w:val="none" w:sz="0" w:space="0" w:color="auto"/>
        <w:bottom w:val="none" w:sz="0" w:space="0" w:color="auto"/>
        <w:right w:val="none" w:sz="0" w:space="0" w:color="auto"/>
      </w:divBdr>
    </w:div>
    <w:div w:id="181548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DFB90-0377-4745-B3FF-CC3748D9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2941</Words>
  <Characters>16765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Reevy</dc:creator>
  <cp:keywords/>
  <dc:description/>
  <cp:lastModifiedBy>cathy henderson</cp:lastModifiedBy>
  <cp:revision>2</cp:revision>
  <cp:lastPrinted>2019-08-08T13:55:00Z</cp:lastPrinted>
  <dcterms:created xsi:type="dcterms:W3CDTF">2023-03-06T12:43:00Z</dcterms:created>
  <dcterms:modified xsi:type="dcterms:W3CDTF">2023-03-06T12:43:00Z</dcterms:modified>
</cp:coreProperties>
</file>